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A7C7" w14:textId="77777777" w:rsidR="008C7AAD" w:rsidRPr="00DC74B9" w:rsidRDefault="008C7AAD" w:rsidP="007A688D">
      <w:pPr>
        <w:rPr>
          <w:rFonts w:ascii="Arial" w:hAnsi="Arial" w:cs="Arial"/>
          <w:b/>
          <w:szCs w:val="22"/>
        </w:rPr>
      </w:pPr>
    </w:p>
    <w:p w14:paraId="1F325BDB" w14:textId="77777777" w:rsidR="00BF1BA3" w:rsidRPr="00DC74B9" w:rsidRDefault="00BF1BA3" w:rsidP="007A688D">
      <w:pPr>
        <w:jc w:val="center"/>
        <w:rPr>
          <w:rFonts w:ascii="Arial" w:hAnsi="Arial" w:cs="Arial"/>
          <w:b/>
          <w:sz w:val="24"/>
        </w:rPr>
      </w:pPr>
      <w:r w:rsidRPr="00DC74B9">
        <w:rPr>
          <w:rFonts w:ascii="Arial" w:hAnsi="Arial" w:cs="Arial"/>
          <w:b/>
          <w:sz w:val="24"/>
        </w:rPr>
        <w:t>Rifaximin-α for the treatment of Chronic Hepatic Encephalopathy in Adults</w:t>
      </w:r>
    </w:p>
    <w:tbl>
      <w:tblPr>
        <w:tblW w:w="9648" w:type="dxa"/>
        <w:tblLook w:val="0000" w:firstRow="0" w:lastRow="0" w:firstColumn="0" w:lastColumn="0" w:noHBand="0" w:noVBand="0"/>
      </w:tblPr>
      <w:tblGrid>
        <w:gridCol w:w="9648"/>
      </w:tblGrid>
      <w:tr w:rsidR="008902DD" w:rsidRPr="00DC74B9" w14:paraId="4E611FAE" w14:textId="77777777" w:rsidTr="00976B05">
        <w:trPr>
          <w:cantSplit/>
        </w:trPr>
        <w:tc>
          <w:tcPr>
            <w:tcW w:w="9648" w:type="dxa"/>
            <w:tcBorders>
              <w:bottom w:val="single" w:sz="4" w:space="0" w:color="auto"/>
            </w:tcBorders>
          </w:tcPr>
          <w:p w14:paraId="69FA9CE0" w14:textId="77777777" w:rsidR="00B07C0E" w:rsidRPr="00DC74B9" w:rsidRDefault="008902DD" w:rsidP="00B07C0E">
            <w:pPr>
              <w:pStyle w:val="Title"/>
              <w:rPr>
                <w:rFonts w:ascii="Arial" w:hAnsi="Arial" w:cs="Arial"/>
                <w:bCs w:val="0"/>
                <w:sz w:val="24"/>
                <w:szCs w:val="20"/>
              </w:rPr>
            </w:pPr>
            <w:r w:rsidRPr="00DC74B9">
              <w:rPr>
                <w:rFonts w:ascii="Arial" w:hAnsi="Arial" w:cs="Arial"/>
                <w:bCs w:val="0"/>
                <w:sz w:val="24"/>
                <w:szCs w:val="20"/>
              </w:rPr>
              <w:t xml:space="preserve">Shared Care </w:t>
            </w:r>
            <w:r w:rsidR="00E417CC" w:rsidRPr="00DC74B9">
              <w:rPr>
                <w:rFonts w:ascii="Arial" w:hAnsi="Arial" w:cs="Arial"/>
                <w:bCs w:val="0"/>
                <w:sz w:val="24"/>
                <w:szCs w:val="20"/>
              </w:rPr>
              <w:t xml:space="preserve">Guideline: </w:t>
            </w:r>
            <w:r w:rsidRPr="00DC74B9">
              <w:rPr>
                <w:rFonts w:ascii="Arial" w:hAnsi="Arial" w:cs="Arial"/>
                <w:bCs w:val="0"/>
                <w:sz w:val="24"/>
                <w:szCs w:val="20"/>
              </w:rPr>
              <w:t xml:space="preserve">Prescribing </w:t>
            </w:r>
            <w:r w:rsidR="00967C0F" w:rsidRPr="00DC74B9">
              <w:rPr>
                <w:rFonts w:ascii="Arial" w:hAnsi="Arial" w:cs="Arial"/>
                <w:bCs w:val="0"/>
                <w:sz w:val="24"/>
                <w:szCs w:val="20"/>
              </w:rPr>
              <w:t>Agreement</w:t>
            </w:r>
          </w:p>
        </w:tc>
      </w:tr>
    </w:tbl>
    <w:p w14:paraId="7F093C09" w14:textId="77777777" w:rsidR="00967C0F" w:rsidRPr="00DC74B9" w:rsidRDefault="00967C0F">
      <w:pPr>
        <w:rPr>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329"/>
        <w:gridCol w:w="5245"/>
      </w:tblGrid>
      <w:tr w:rsidR="00DC74B9" w:rsidRPr="00DC74B9" w14:paraId="633A0EBC" w14:textId="77777777" w:rsidTr="009B13AE">
        <w:tc>
          <w:tcPr>
            <w:tcW w:w="9889" w:type="dxa"/>
            <w:gridSpan w:val="3"/>
            <w:tcBorders>
              <w:top w:val="single" w:sz="12" w:space="0" w:color="auto"/>
              <w:left w:val="single" w:sz="12" w:space="0" w:color="auto"/>
              <w:bottom w:val="single" w:sz="2" w:space="0" w:color="auto"/>
              <w:right w:val="single" w:sz="12" w:space="0" w:color="auto"/>
            </w:tcBorders>
            <w:shd w:val="clear" w:color="auto" w:fill="D9D9D9"/>
          </w:tcPr>
          <w:p w14:paraId="20511FB4" w14:textId="77777777" w:rsidR="00967C0F" w:rsidRPr="00DC74B9" w:rsidRDefault="00967C0F" w:rsidP="00976B05">
            <w:pPr>
              <w:spacing w:line="230" w:lineRule="atLeast"/>
              <w:rPr>
                <w:rFonts w:ascii="Arial" w:hAnsi="Arial" w:cs="Arial"/>
                <w:b/>
                <w:sz w:val="24"/>
                <w:szCs w:val="24"/>
              </w:rPr>
            </w:pPr>
            <w:r w:rsidRPr="00DC74B9">
              <w:rPr>
                <w:rFonts w:ascii="Arial" w:hAnsi="Arial" w:cs="Arial"/>
                <w:b/>
                <w:bCs/>
                <w:sz w:val="24"/>
                <w:szCs w:val="24"/>
              </w:rPr>
              <w:t xml:space="preserve">Section A: To be completed by the hospital consultant initiating </w:t>
            </w:r>
            <w:r w:rsidR="00E417CC" w:rsidRPr="00DC74B9">
              <w:rPr>
                <w:rFonts w:ascii="Arial" w:hAnsi="Arial" w:cs="Arial"/>
                <w:b/>
                <w:bCs/>
                <w:sz w:val="24"/>
                <w:szCs w:val="24"/>
              </w:rPr>
              <w:t xml:space="preserve">the </w:t>
            </w:r>
            <w:r w:rsidRPr="00DC74B9">
              <w:rPr>
                <w:rFonts w:ascii="Arial" w:hAnsi="Arial" w:cs="Arial"/>
                <w:b/>
                <w:bCs/>
                <w:sz w:val="24"/>
                <w:szCs w:val="24"/>
              </w:rPr>
              <w:t>treatment</w:t>
            </w:r>
          </w:p>
        </w:tc>
      </w:tr>
      <w:tr w:rsidR="00DC74B9" w:rsidRPr="00DC74B9" w14:paraId="53BBB0DA" w14:textId="77777777" w:rsidTr="009B13AE">
        <w:tc>
          <w:tcPr>
            <w:tcW w:w="4644" w:type="dxa"/>
            <w:gridSpan w:val="2"/>
            <w:tcBorders>
              <w:top w:val="single" w:sz="2" w:space="0" w:color="auto"/>
              <w:left w:val="single" w:sz="12" w:space="0" w:color="auto"/>
              <w:bottom w:val="single" w:sz="2" w:space="0" w:color="auto"/>
              <w:right w:val="single" w:sz="2" w:space="0" w:color="auto"/>
            </w:tcBorders>
          </w:tcPr>
          <w:p w14:paraId="4554340A" w14:textId="77777777" w:rsidR="008902DD" w:rsidRPr="00DC74B9" w:rsidRDefault="00987F9C" w:rsidP="00976B05">
            <w:pPr>
              <w:spacing w:line="230" w:lineRule="atLeast"/>
              <w:rPr>
                <w:rFonts w:ascii="Arial" w:hAnsi="Arial" w:cs="Arial"/>
                <w:b/>
                <w:bCs/>
                <w:sz w:val="20"/>
              </w:rPr>
            </w:pPr>
            <w:r w:rsidRPr="00DC74B9">
              <w:rPr>
                <w:rFonts w:ascii="Arial" w:hAnsi="Arial" w:cs="Arial"/>
                <w:b/>
                <w:bCs/>
                <w:sz w:val="20"/>
              </w:rPr>
              <w:t>GP Practice Details:</w:t>
            </w:r>
          </w:p>
          <w:p w14:paraId="4A5D3322" w14:textId="77777777" w:rsidR="00987F9C" w:rsidRPr="00DC74B9" w:rsidRDefault="00987F9C" w:rsidP="00976B05">
            <w:pPr>
              <w:spacing w:line="230" w:lineRule="atLeast"/>
              <w:rPr>
                <w:rFonts w:ascii="Arial" w:hAnsi="Arial" w:cs="Arial"/>
                <w:bCs/>
                <w:sz w:val="20"/>
              </w:rPr>
            </w:pPr>
            <w:r w:rsidRPr="00DC74B9">
              <w:rPr>
                <w:rFonts w:ascii="Arial" w:hAnsi="Arial" w:cs="Arial"/>
                <w:bCs/>
                <w:sz w:val="20"/>
              </w:rPr>
              <w:t>Name:</w:t>
            </w:r>
            <w:r w:rsidR="00A958FF" w:rsidRPr="00DC74B9">
              <w:rPr>
                <w:rFonts w:ascii="Arial" w:hAnsi="Arial" w:cs="Arial"/>
                <w:bCs/>
                <w:sz w:val="20"/>
              </w:rPr>
              <w:t xml:space="preserve"> </w:t>
            </w:r>
            <w:r w:rsidR="004F1F0D" w:rsidRPr="00DC74B9">
              <w:rPr>
                <w:rStyle w:val="Emphasis"/>
              </w:rPr>
              <w:fldChar w:fldCharType="begin">
                <w:ffData>
                  <w:name w:val="Text1"/>
                  <w:enabled/>
                  <w:calcOnExit w:val="0"/>
                  <w:textInput/>
                </w:ffData>
              </w:fldChar>
            </w:r>
            <w:bookmarkStart w:id="0" w:name="Text1"/>
            <w:r w:rsidR="004F1F0D" w:rsidRPr="00DC74B9">
              <w:rPr>
                <w:rStyle w:val="Emphasis"/>
              </w:rPr>
              <w:instrText xml:space="preserve"> FORMTEXT </w:instrText>
            </w:r>
            <w:r w:rsidR="004F1F0D" w:rsidRPr="00DC74B9">
              <w:rPr>
                <w:rStyle w:val="Emphasis"/>
              </w:rPr>
            </w:r>
            <w:r w:rsidR="004F1F0D" w:rsidRPr="00DC74B9">
              <w:rPr>
                <w:rStyle w:val="Emphasis"/>
              </w:rPr>
              <w:fldChar w:fldCharType="separate"/>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fldChar w:fldCharType="end"/>
            </w:r>
            <w:bookmarkEnd w:id="0"/>
            <w:r w:rsidR="00A958FF" w:rsidRPr="00DC74B9">
              <w:rPr>
                <w:rFonts w:ascii="Arial" w:hAnsi="Arial" w:cs="Arial"/>
                <w:bCs/>
                <w:sz w:val="20"/>
              </w:rPr>
              <w:t>………………………………………</w:t>
            </w:r>
          </w:p>
          <w:p w14:paraId="747F6E79" w14:textId="77777777" w:rsidR="00987F9C" w:rsidRPr="00DC74B9" w:rsidRDefault="00987F9C" w:rsidP="00976B05">
            <w:pPr>
              <w:spacing w:line="230" w:lineRule="atLeast"/>
              <w:rPr>
                <w:rFonts w:ascii="Arial" w:hAnsi="Arial" w:cs="Arial"/>
                <w:bCs/>
                <w:sz w:val="20"/>
              </w:rPr>
            </w:pPr>
            <w:r w:rsidRPr="00DC74B9">
              <w:rPr>
                <w:rFonts w:ascii="Arial" w:hAnsi="Arial" w:cs="Arial"/>
                <w:bCs/>
                <w:sz w:val="20"/>
              </w:rPr>
              <w:t>Address:</w:t>
            </w:r>
            <w:r w:rsidR="00A958FF" w:rsidRPr="00DC74B9">
              <w:rPr>
                <w:rFonts w:ascii="Arial" w:hAnsi="Arial" w:cs="Arial"/>
                <w:bCs/>
                <w:sz w:val="20"/>
              </w:rPr>
              <w:t xml:space="preserve"> </w:t>
            </w:r>
            <w:r w:rsidR="004F1F0D" w:rsidRPr="00DC74B9">
              <w:rPr>
                <w:rStyle w:val="Emphasis"/>
              </w:rPr>
              <w:fldChar w:fldCharType="begin">
                <w:ffData>
                  <w:name w:val="Text1"/>
                  <w:enabled/>
                  <w:calcOnExit w:val="0"/>
                  <w:textInput/>
                </w:ffData>
              </w:fldChar>
            </w:r>
            <w:r w:rsidR="004F1F0D" w:rsidRPr="00DC74B9">
              <w:rPr>
                <w:rStyle w:val="Emphasis"/>
              </w:rPr>
              <w:instrText xml:space="preserve"> FORMTEXT </w:instrText>
            </w:r>
            <w:r w:rsidR="004F1F0D" w:rsidRPr="00DC74B9">
              <w:rPr>
                <w:rStyle w:val="Emphasis"/>
              </w:rPr>
            </w:r>
            <w:r w:rsidR="004F1F0D" w:rsidRPr="00DC74B9">
              <w:rPr>
                <w:rStyle w:val="Emphasis"/>
              </w:rPr>
              <w:fldChar w:fldCharType="separate"/>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fldChar w:fldCharType="end"/>
            </w:r>
            <w:r w:rsidR="00A958FF" w:rsidRPr="00DC74B9">
              <w:rPr>
                <w:rFonts w:ascii="Arial" w:hAnsi="Arial" w:cs="Arial"/>
                <w:bCs/>
                <w:sz w:val="20"/>
              </w:rPr>
              <w:t>……………………………………</w:t>
            </w:r>
          </w:p>
          <w:p w14:paraId="57BE10F7" w14:textId="77777777" w:rsidR="00987F9C" w:rsidRPr="00DC74B9" w:rsidRDefault="00987F9C" w:rsidP="00976B05">
            <w:pPr>
              <w:spacing w:line="230" w:lineRule="atLeast"/>
              <w:rPr>
                <w:rFonts w:ascii="Arial" w:hAnsi="Arial" w:cs="Arial"/>
                <w:bCs/>
                <w:sz w:val="20"/>
              </w:rPr>
            </w:pPr>
            <w:r w:rsidRPr="00DC74B9">
              <w:rPr>
                <w:rFonts w:ascii="Arial" w:hAnsi="Arial" w:cs="Arial"/>
                <w:bCs/>
                <w:sz w:val="20"/>
              </w:rPr>
              <w:t>Tel no:</w:t>
            </w:r>
            <w:r w:rsidR="00A958FF" w:rsidRPr="00DC74B9">
              <w:rPr>
                <w:rFonts w:ascii="Arial" w:hAnsi="Arial" w:cs="Arial"/>
                <w:bCs/>
                <w:sz w:val="20"/>
              </w:rPr>
              <w:t xml:space="preserve"> </w:t>
            </w:r>
            <w:r w:rsidR="004F1F0D" w:rsidRPr="00DC74B9">
              <w:rPr>
                <w:rStyle w:val="Emphasis"/>
              </w:rPr>
              <w:fldChar w:fldCharType="begin">
                <w:ffData>
                  <w:name w:val="Text1"/>
                  <w:enabled/>
                  <w:calcOnExit w:val="0"/>
                  <w:textInput/>
                </w:ffData>
              </w:fldChar>
            </w:r>
            <w:r w:rsidR="004F1F0D" w:rsidRPr="00DC74B9">
              <w:rPr>
                <w:rStyle w:val="Emphasis"/>
              </w:rPr>
              <w:instrText xml:space="preserve"> FORMTEXT </w:instrText>
            </w:r>
            <w:r w:rsidR="004F1F0D" w:rsidRPr="00DC74B9">
              <w:rPr>
                <w:rStyle w:val="Emphasis"/>
              </w:rPr>
            </w:r>
            <w:r w:rsidR="004F1F0D" w:rsidRPr="00DC74B9">
              <w:rPr>
                <w:rStyle w:val="Emphasis"/>
              </w:rPr>
              <w:fldChar w:fldCharType="separate"/>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fldChar w:fldCharType="end"/>
            </w:r>
            <w:r w:rsidR="00A958FF" w:rsidRPr="00DC74B9">
              <w:rPr>
                <w:rFonts w:ascii="Arial" w:hAnsi="Arial" w:cs="Arial"/>
                <w:bCs/>
                <w:sz w:val="20"/>
              </w:rPr>
              <w:t>………………………………………</w:t>
            </w:r>
          </w:p>
          <w:p w14:paraId="319DBB0F" w14:textId="77777777" w:rsidR="00987F9C" w:rsidRPr="00DC74B9" w:rsidRDefault="00987F9C" w:rsidP="00976B05">
            <w:pPr>
              <w:spacing w:line="230" w:lineRule="atLeast"/>
              <w:rPr>
                <w:rFonts w:ascii="Arial" w:hAnsi="Arial" w:cs="Arial"/>
                <w:bCs/>
                <w:sz w:val="20"/>
              </w:rPr>
            </w:pPr>
            <w:r w:rsidRPr="00DC74B9">
              <w:rPr>
                <w:rFonts w:ascii="Arial" w:hAnsi="Arial" w:cs="Arial"/>
                <w:bCs/>
                <w:sz w:val="20"/>
              </w:rPr>
              <w:t>Fax no:</w:t>
            </w:r>
            <w:r w:rsidR="00A958FF" w:rsidRPr="00DC74B9">
              <w:rPr>
                <w:rFonts w:ascii="Arial" w:hAnsi="Arial" w:cs="Arial"/>
                <w:bCs/>
                <w:sz w:val="20"/>
              </w:rPr>
              <w:t xml:space="preserve"> </w:t>
            </w:r>
            <w:r w:rsidR="004F1F0D" w:rsidRPr="00DC74B9">
              <w:rPr>
                <w:rStyle w:val="Emphasis"/>
              </w:rPr>
              <w:fldChar w:fldCharType="begin">
                <w:ffData>
                  <w:name w:val="Text1"/>
                  <w:enabled/>
                  <w:calcOnExit w:val="0"/>
                  <w:textInput/>
                </w:ffData>
              </w:fldChar>
            </w:r>
            <w:r w:rsidR="004F1F0D" w:rsidRPr="00DC74B9">
              <w:rPr>
                <w:rStyle w:val="Emphasis"/>
              </w:rPr>
              <w:instrText xml:space="preserve"> FORMTEXT </w:instrText>
            </w:r>
            <w:r w:rsidR="004F1F0D" w:rsidRPr="00DC74B9">
              <w:rPr>
                <w:rStyle w:val="Emphasis"/>
              </w:rPr>
            </w:r>
            <w:r w:rsidR="004F1F0D" w:rsidRPr="00DC74B9">
              <w:rPr>
                <w:rStyle w:val="Emphasis"/>
              </w:rPr>
              <w:fldChar w:fldCharType="separate"/>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fldChar w:fldCharType="end"/>
            </w:r>
            <w:r w:rsidR="00A958FF" w:rsidRPr="00DC74B9">
              <w:rPr>
                <w:rFonts w:ascii="Arial" w:hAnsi="Arial" w:cs="Arial"/>
                <w:bCs/>
                <w:sz w:val="20"/>
              </w:rPr>
              <w:t>………………………………………</w:t>
            </w:r>
          </w:p>
          <w:p w14:paraId="0B1DF470" w14:textId="77777777" w:rsidR="00987F9C" w:rsidRPr="00DC74B9" w:rsidRDefault="00987F9C" w:rsidP="00976B05">
            <w:pPr>
              <w:spacing w:line="230" w:lineRule="atLeast"/>
              <w:rPr>
                <w:rFonts w:ascii="Arial" w:hAnsi="Arial" w:cs="Arial"/>
                <w:b/>
                <w:bCs/>
                <w:sz w:val="20"/>
              </w:rPr>
            </w:pPr>
            <w:r w:rsidRPr="00DC74B9">
              <w:rPr>
                <w:rFonts w:ascii="Arial" w:hAnsi="Arial" w:cs="Arial"/>
                <w:bCs/>
                <w:sz w:val="20"/>
              </w:rPr>
              <w:t>NHS.net e-mail:</w:t>
            </w:r>
            <w:r w:rsidR="00A958FF" w:rsidRPr="00DC74B9">
              <w:rPr>
                <w:rFonts w:ascii="Arial" w:hAnsi="Arial" w:cs="Arial"/>
                <w:bCs/>
                <w:sz w:val="20"/>
              </w:rPr>
              <w:t xml:space="preserve"> </w:t>
            </w:r>
            <w:r w:rsidR="004F1F0D" w:rsidRPr="00DC74B9">
              <w:rPr>
                <w:rStyle w:val="Emphasis"/>
              </w:rPr>
              <w:fldChar w:fldCharType="begin">
                <w:ffData>
                  <w:name w:val="Text1"/>
                  <w:enabled/>
                  <w:calcOnExit w:val="0"/>
                  <w:textInput/>
                </w:ffData>
              </w:fldChar>
            </w:r>
            <w:r w:rsidR="004F1F0D" w:rsidRPr="00DC74B9">
              <w:rPr>
                <w:rStyle w:val="Emphasis"/>
              </w:rPr>
              <w:instrText xml:space="preserve"> FORMTEXT </w:instrText>
            </w:r>
            <w:r w:rsidR="004F1F0D" w:rsidRPr="00DC74B9">
              <w:rPr>
                <w:rStyle w:val="Emphasis"/>
              </w:rPr>
            </w:r>
            <w:r w:rsidR="004F1F0D" w:rsidRPr="00DC74B9">
              <w:rPr>
                <w:rStyle w:val="Emphasis"/>
              </w:rPr>
              <w:fldChar w:fldCharType="separate"/>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fldChar w:fldCharType="end"/>
            </w:r>
            <w:r w:rsidR="00A958FF" w:rsidRPr="00DC74B9">
              <w:rPr>
                <w:rFonts w:ascii="Arial" w:hAnsi="Arial" w:cs="Arial"/>
                <w:bCs/>
                <w:sz w:val="20"/>
              </w:rPr>
              <w:t>……………………………</w:t>
            </w:r>
          </w:p>
        </w:tc>
        <w:tc>
          <w:tcPr>
            <w:tcW w:w="5245" w:type="dxa"/>
            <w:tcBorders>
              <w:top w:val="single" w:sz="2" w:space="0" w:color="auto"/>
              <w:left w:val="single" w:sz="2" w:space="0" w:color="auto"/>
              <w:bottom w:val="single" w:sz="2" w:space="0" w:color="auto"/>
              <w:right w:val="single" w:sz="12" w:space="0" w:color="auto"/>
            </w:tcBorders>
          </w:tcPr>
          <w:p w14:paraId="173712D4" w14:textId="77777777" w:rsidR="008902DD" w:rsidRPr="00DC74B9" w:rsidRDefault="00987F9C" w:rsidP="00976B05">
            <w:pPr>
              <w:spacing w:line="230" w:lineRule="atLeast"/>
              <w:rPr>
                <w:rFonts w:ascii="Arial" w:hAnsi="Arial" w:cs="Arial"/>
                <w:b/>
                <w:sz w:val="20"/>
              </w:rPr>
            </w:pPr>
            <w:r w:rsidRPr="00DC74B9">
              <w:rPr>
                <w:rFonts w:ascii="Arial" w:hAnsi="Arial" w:cs="Arial"/>
                <w:b/>
                <w:sz w:val="20"/>
              </w:rPr>
              <w:t>Patient Details:</w:t>
            </w:r>
          </w:p>
          <w:p w14:paraId="36DA13F3" w14:textId="77777777" w:rsidR="00987F9C" w:rsidRPr="00DC74B9" w:rsidRDefault="00987F9C" w:rsidP="00976B05">
            <w:pPr>
              <w:spacing w:line="230" w:lineRule="atLeast"/>
              <w:rPr>
                <w:rFonts w:ascii="Arial" w:hAnsi="Arial" w:cs="Arial"/>
                <w:sz w:val="20"/>
              </w:rPr>
            </w:pPr>
            <w:r w:rsidRPr="00DC74B9">
              <w:rPr>
                <w:rFonts w:ascii="Arial" w:hAnsi="Arial" w:cs="Arial"/>
                <w:sz w:val="20"/>
              </w:rPr>
              <w:t>Name</w:t>
            </w:r>
            <w:r w:rsidR="00A958FF" w:rsidRPr="00DC74B9">
              <w:rPr>
                <w:rFonts w:ascii="Arial" w:hAnsi="Arial" w:cs="Arial"/>
                <w:sz w:val="20"/>
              </w:rPr>
              <w:t xml:space="preserve">: </w:t>
            </w:r>
            <w:r w:rsidR="004F1F0D" w:rsidRPr="00DC74B9">
              <w:rPr>
                <w:rStyle w:val="Emphasis"/>
              </w:rPr>
              <w:fldChar w:fldCharType="begin">
                <w:ffData>
                  <w:name w:val="Text1"/>
                  <w:enabled/>
                  <w:calcOnExit w:val="0"/>
                  <w:textInput/>
                </w:ffData>
              </w:fldChar>
            </w:r>
            <w:r w:rsidR="004F1F0D" w:rsidRPr="00DC74B9">
              <w:rPr>
                <w:rStyle w:val="Emphasis"/>
              </w:rPr>
              <w:instrText xml:space="preserve"> FORMTEXT </w:instrText>
            </w:r>
            <w:r w:rsidR="004F1F0D" w:rsidRPr="00DC74B9">
              <w:rPr>
                <w:rStyle w:val="Emphasis"/>
              </w:rPr>
            </w:r>
            <w:r w:rsidR="004F1F0D" w:rsidRPr="00DC74B9">
              <w:rPr>
                <w:rStyle w:val="Emphasis"/>
              </w:rPr>
              <w:fldChar w:fldCharType="separate"/>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fldChar w:fldCharType="end"/>
            </w:r>
            <w:r w:rsidR="00A958FF" w:rsidRPr="00DC74B9">
              <w:rPr>
                <w:rFonts w:ascii="Arial" w:hAnsi="Arial" w:cs="Arial"/>
                <w:sz w:val="20"/>
              </w:rPr>
              <w:t>………………………………………………</w:t>
            </w:r>
          </w:p>
          <w:p w14:paraId="673C2F4F" w14:textId="77777777" w:rsidR="00987F9C" w:rsidRPr="00DC74B9" w:rsidRDefault="00987F9C" w:rsidP="00976B05">
            <w:pPr>
              <w:spacing w:line="230" w:lineRule="atLeast"/>
              <w:rPr>
                <w:rFonts w:ascii="Arial" w:hAnsi="Arial" w:cs="Arial"/>
                <w:sz w:val="20"/>
              </w:rPr>
            </w:pPr>
            <w:r w:rsidRPr="00DC74B9">
              <w:rPr>
                <w:rFonts w:ascii="Arial" w:hAnsi="Arial" w:cs="Arial"/>
                <w:sz w:val="20"/>
              </w:rPr>
              <w:t>Address</w:t>
            </w:r>
            <w:r w:rsidR="00A958FF" w:rsidRPr="00DC74B9">
              <w:rPr>
                <w:rFonts w:ascii="Arial" w:hAnsi="Arial" w:cs="Arial"/>
                <w:sz w:val="20"/>
              </w:rPr>
              <w:t xml:space="preserve">: </w:t>
            </w:r>
            <w:r w:rsidR="004F1F0D" w:rsidRPr="00DC74B9">
              <w:rPr>
                <w:rStyle w:val="Emphasis"/>
              </w:rPr>
              <w:fldChar w:fldCharType="begin">
                <w:ffData>
                  <w:name w:val="Text1"/>
                  <w:enabled/>
                  <w:calcOnExit w:val="0"/>
                  <w:textInput/>
                </w:ffData>
              </w:fldChar>
            </w:r>
            <w:r w:rsidR="004F1F0D" w:rsidRPr="00DC74B9">
              <w:rPr>
                <w:rStyle w:val="Emphasis"/>
              </w:rPr>
              <w:instrText xml:space="preserve"> FORMTEXT </w:instrText>
            </w:r>
            <w:r w:rsidR="004F1F0D" w:rsidRPr="00DC74B9">
              <w:rPr>
                <w:rStyle w:val="Emphasis"/>
              </w:rPr>
            </w:r>
            <w:r w:rsidR="004F1F0D" w:rsidRPr="00DC74B9">
              <w:rPr>
                <w:rStyle w:val="Emphasis"/>
              </w:rPr>
              <w:fldChar w:fldCharType="separate"/>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fldChar w:fldCharType="end"/>
            </w:r>
            <w:r w:rsidR="00A958FF" w:rsidRPr="00DC74B9">
              <w:rPr>
                <w:rFonts w:ascii="Arial" w:hAnsi="Arial" w:cs="Arial"/>
                <w:sz w:val="20"/>
              </w:rPr>
              <w:t>……………………………………………</w:t>
            </w:r>
          </w:p>
          <w:p w14:paraId="0AEFE855" w14:textId="77777777" w:rsidR="00987F9C" w:rsidRPr="00DC74B9" w:rsidRDefault="00987F9C" w:rsidP="00976B05">
            <w:pPr>
              <w:spacing w:line="230" w:lineRule="atLeast"/>
              <w:rPr>
                <w:rFonts w:ascii="Arial" w:hAnsi="Arial" w:cs="Arial"/>
                <w:sz w:val="20"/>
              </w:rPr>
            </w:pPr>
            <w:r w:rsidRPr="00DC74B9">
              <w:rPr>
                <w:rFonts w:ascii="Arial" w:hAnsi="Arial" w:cs="Arial"/>
                <w:sz w:val="20"/>
              </w:rPr>
              <w:t>DOB:</w:t>
            </w:r>
            <w:r w:rsidR="00A958FF" w:rsidRPr="00DC74B9">
              <w:rPr>
                <w:rFonts w:ascii="Arial" w:hAnsi="Arial" w:cs="Arial"/>
                <w:sz w:val="20"/>
              </w:rPr>
              <w:t xml:space="preserve"> </w:t>
            </w:r>
            <w:r w:rsidR="004F1F0D" w:rsidRPr="00DC74B9">
              <w:rPr>
                <w:rStyle w:val="Emphasis"/>
              </w:rPr>
              <w:fldChar w:fldCharType="begin">
                <w:ffData>
                  <w:name w:val=""/>
                  <w:enabled/>
                  <w:calcOnExit w:val="0"/>
                  <w:textInput/>
                </w:ffData>
              </w:fldChar>
            </w:r>
            <w:r w:rsidR="004F1F0D" w:rsidRPr="00DC74B9">
              <w:rPr>
                <w:rStyle w:val="Emphasis"/>
              </w:rPr>
              <w:instrText xml:space="preserve"> FORMTEXT </w:instrText>
            </w:r>
            <w:r w:rsidR="004F1F0D" w:rsidRPr="00DC74B9">
              <w:rPr>
                <w:rStyle w:val="Emphasis"/>
              </w:rPr>
            </w:r>
            <w:r w:rsidR="004F1F0D" w:rsidRPr="00DC74B9">
              <w:rPr>
                <w:rStyle w:val="Emphasis"/>
              </w:rPr>
              <w:fldChar w:fldCharType="separate"/>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fldChar w:fldCharType="end"/>
            </w:r>
          </w:p>
          <w:p w14:paraId="30B0B74F" w14:textId="77777777" w:rsidR="00987F9C" w:rsidRPr="00DC74B9" w:rsidRDefault="00987F9C" w:rsidP="00976B05">
            <w:pPr>
              <w:spacing w:line="230" w:lineRule="atLeast"/>
              <w:rPr>
                <w:rFonts w:ascii="Arial" w:hAnsi="Arial" w:cs="Arial"/>
                <w:sz w:val="20"/>
              </w:rPr>
            </w:pPr>
            <w:r w:rsidRPr="00DC74B9">
              <w:rPr>
                <w:rFonts w:ascii="Arial" w:hAnsi="Arial" w:cs="Arial"/>
                <w:sz w:val="20"/>
              </w:rPr>
              <w:t>Hospital number</w:t>
            </w:r>
            <w:r w:rsidR="00A958FF" w:rsidRPr="00DC74B9">
              <w:rPr>
                <w:rFonts w:ascii="Arial" w:hAnsi="Arial" w:cs="Arial"/>
                <w:sz w:val="20"/>
              </w:rPr>
              <w:t xml:space="preserve">: </w:t>
            </w:r>
            <w:r w:rsidR="004F1F0D" w:rsidRPr="00DC74B9">
              <w:rPr>
                <w:rStyle w:val="Emphasis"/>
              </w:rPr>
              <w:fldChar w:fldCharType="begin">
                <w:ffData>
                  <w:name w:val=""/>
                  <w:enabled/>
                  <w:calcOnExit w:val="0"/>
                  <w:textInput/>
                </w:ffData>
              </w:fldChar>
            </w:r>
            <w:r w:rsidR="004F1F0D" w:rsidRPr="00DC74B9">
              <w:rPr>
                <w:rStyle w:val="Emphasis"/>
              </w:rPr>
              <w:instrText xml:space="preserve"> FORMTEXT </w:instrText>
            </w:r>
            <w:r w:rsidR="004F1F0D" w:rsidRPr="00DC74B9">
              <w:rPr>
                <w:rStyle w:val="Emphasis"/>
              </w:rPr>
            </w:r>
            <w:r w:rsidR="004F1F0D" w:rsidRPr="00DC74B9">
              <w:rPr>
                <w:rStyle w:val="Emphasis"/>
              </w:rPr>
              <w:fldChar w:fldCharType="separate"/>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fldChar w:fldCharType="end"/>
            </w:r>
            <w:r w:rsidR="00A958FF" w:rsidRPr="00DC74B9">
              <w:rPr>
                <w:rFonts w:ascii="Arial" w:hAnsi="Arial" w:cs="Arial"/>
                <w:sz w:val="20"/>
              </w:rPr>
              <w:t xml:space="preserve">………………………………… </w:t>
            </w:r>
          </w:p>
          <w:p w14:paraId="06750E8B" w14:textId="77777777" w:rsidR="008902DD" w:rsidRPr="00DC74B9" w:rsidRDefault="00987F9C" w:rsidP="00976B05">
            <w:pPr>
              <w:spacing w:line="230" w:lineRule="atLeast"/>
              <w:rPr>
                <w:rFonts w:ascii="Arial" w:hAnsi="Arial" w:cs="Arial"/>
                <w:sz w:val="20"/>
              </w:rPr>
            </w:pPr>
            <w:r w:rsidRPr="00DC74B9">
              <w:rPr>
                <w:rFonts w:ascii="Arial" w:hAnsi="Arial" w:cs="Arial"/>
                <w:sz w:val="20"/>
              </w:rPr>
              <w:t xml:space="preserve">NHS number </w:t>
            </w:r>
            <w:r w:rsidR="00A958FF" w:rsidRPr="00DC74B9">
              <w:rPr>
                <w:rFonts w:ascii="Arial" w:hAnsi="Arial" w:cs="Arial"/>
                <w:sz w:val="20"/>
              </w:rPr>
              <w:t>(</w:t>
            </w:r>
            <w:r w:rsidRPr="00DC74B9">
              <w:rPr>
                <w:rFonts w:ascii="Arial" w:hAnsi="Arial" w:cs="Arial"/>
                <w:sz w:val="20"/>
              </w:rPr>
              <w:t>10 digits)</w:t>
            </w:r>
            <w:r w:rsidR="00A958FF" w:rsidRPr="00DC74B9">
              <w:rPr>
                <w:rFonts w:ascii="Arial" w:hAnsi="Arial" w:cs="Arial"/>
                <w:sz w:val="20"/>
              </w:rPr>
              <w:t xml:space="preserve">: </w:t>
            </w:r>
            <w:r w:rsidR="004F1F0D" w:rsidRPr="00DC74B9">
              <w:rPr>
                <w:rStyle w:val="Emphasis"/>
              </w:rPr>
              <w:fldChar w:fldCharType="begin">
                <w:ffData>
                  <w:name w:val=""/>
                  <w:enabled/>
                  <w:calcOnExit w:val="0"/>
                  <w:textInput/>
                </w:ffData>
              </w:fldChar>
            </w:r>
            <w:r w:rsidR="004F1F0D" w:rsidRPr="00DC74B9">
              <w:rPr>
                <w:rStyle w:val="Emphasis"/>
              </w:rPr>
              <w:instrText xml:space="preserve"> FORMTEXT </w:instrText>
            </w:r>
            <w:r w:rsidR="004F1F0D" w:rsidRPr="00DC74B9">
              <w:rPr>
                <w:rStyle w:val="Emphasis"/>
              </w:rPr>
            </w:r>
            <w:r w:rsidR="004F1F0D" w:rsidRPr="00DC74B9">
              <w:rPr>
                <w:rStyle w:val="Emphasis"/>
              </w:rPr>
              <w:fldChar w:fldCharType="separate"/>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fldChar w:fldCharType="end"/>
            </w:r>
            <w:r w:rsidR="00A958FF" w:rsidRPr="00DC74B9">
              <w:rPr>
                <w:rFonts w:ascii="Arial" w:hAnsi="Arial" w:cs="Arial"/>
                <w:sz w:val="20"/>
              </w:rPr>
              <w:t>…………………………</w:t>
            </w:r>
          </w:p>
        </w:tc>
      </w:tr>
      <w:tr w:rsidR="00DC74B9" w:rsidRPr="00DC74B9" w14:paraId="7049EC7C" w14:textId="77777777" w:rsidTr="009B13AE">
        <w:tc>
          <w:tcPr>
            <w:tcW w:w="9889" w:type="dxa"/>
            <w:gridSpan w:val="3"/>
            <w:tcBorders>
              <w:top w:val="single" w:sz="2" w:space="0" w:color="auto"/>
              <w:left w:val="single" w:sz="12" w:space="0" w:color="auto"/>
              <w:bottom w:val="single" w:sz="2" w:space="0" w:color="auto"/>
              <w:right w:val="single" w:sz="12" w:space="0" w:color="auto"/>
            </w:tcBorders>
          </w:tcPr>
          <w:p w14:paraId="627C8A89" w14:textId="77777777" w:rsidR="00A958FF" w:rsidRPr="00DC74B9" w:rsidRDefault="00A958FF" w:rsidP="00976B05">
            <w:pPr>
              <w:spacing w:line="230" w:lineRule="atLeast"/>
              <w:rPr>
                <w:rFonts w:ascii="Arial" w:hAnsi="Arial" w:cs="Arial"/>
                <w:bCs/>
                <w:sz w:val="20"/>
              </w:rPr>
            </w:pPr>
            <w:r w:rsidRPr="00DC74B9">
              <w:rPr>
                <w:rFonts w:ascii="Arial" w:hAnsi="Arial" w:cs="Arial"/>
                <w:b/>
                <w:bCs/>
                <w:sz w:val="20"/>
              </w:rPr>
              <w:t xml:space="preserve">Consultant name: </w:t>
            </w:r>
            <w:r w:rsidR="004F1F0D" w:rsidRPr="00DC74B9">
              <w:rPr>
                <w:rStyle w:val="Emphasis"/>
              </w:rPr>
              <w:fldChar w:fldCharType="begin">
                <w:ffData>
                  <w:name w:val=""/>
                  <w:enabled/>
                  <w:calcOnExit w:val="0"/>
                  <w:textInput/>
                </w:ffData>
              </w:fldChar>
            </w:r>
            <w:r w:rsidR="004F1F0D" w:rsidRPr="00DC74B9">
              <w:rPr>
                <w:rStyle w:val="Emphasis"/>
              </w:rPr>
              <w:instrText xml:space="preserve"> FORMTEXT </w:instrText>
            </w:r>
            <w:r w:rsidR="004F1F0D" w:rsidRPr="00DC74B9">
              <w:rPr>
                <w:rStyle w:val="Emphasis"/>
              </w:rPr>
            </w:r>
            <w:r w:rsidR="004F1F0D" w:rsidRPr="00DC74B9">
              <w:rPr>
                <w:rStyle w:val="Emphasis"/>
              </w:rPr>
              <w:fldChar w:fldCharType="separate"/>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fldChar w:fldCharType="end"/>
            </w:r>
            <w:r w:rsidRPr="00DC74B9">
              <w:rPr>
                <w:rFonts w:ascii="Arial" w:hAnsi="Arial" w:cs="Arial"/>
                <w:bCs/>
                <w:sz w:val="20"/>
              </w:rPr>
              <w:t>……………………………</w:t>
            </w:r>
            <w:r w:rsidR="00FE352A" w:rsidRPr="00DC74B9">
              <w:rPr>
                <w:rFonts w:ascii="Arial" w:hAnsi="Arial" w:cs="Arial"/>
                <w:bCs/>
                <w:sz w:val="20"/>
              </w:rPr>
              <w:t xml:space="preserve"> </w:t>
            </w:r>
            <w:r w:rsidRPr="00DC74B9">
              <w:rPr>
                <w:rFonts w:ascii="Arial" w:hAnsi="Arial" w:cs="Arial"/>
                <w:b/>
                <w:bCs/>
                <w:sz w:val="20"/>
              </w:rPr>
              <w:t>Clinic name:</w:t>
            </w:r>
            <w:r w:rsidR="004F1F0D" w:rsidRPr="00DC74B9">
              <w:rPr>
                <w:rStyle w:val="Emphasis"/>
              </w:rPr>
              <w:t xml:space="preserve"> </w:t>
            </w:r>
            <w:r w:rsidR="004F1F0D" w:rsidRPr="00DC74B9">
              <w:rPr>
                <w:rStyle w:val="Emphasis"/>
              </w:rPr>
              <w:fldChar w:fldCharType="begin">
                <w:ffData>
                  <w:name w:val=""/>
                  <w:enabled/>
                  <w:calcOnExit w:val="0"/>
                  <w:textInput/>
                </w:ffData>
              </w:fldChar>
            </w:r>
            <w:r w:rsidR="004F1F0D" w:rsidRPr="00DC74B9">
              <w:rPr>
                <w:rStyle w:val="Emphasis"/>
              </w:rPr>
              <w:instrText xml:space="preserve"> FORMTEXT </w:instrText>
            </w:r>
            <w:r w:rsidR="004F1F0D" w:rsidRPr="00DC74B9">
              <w:rPr>
                <w:rStyle w:val="Emphasis"/>
              </w:rPr>
            </w:r>
            <w:r w:rsidR="004F1F0D" w:rsidRPr="00DC74B9">
              <w:rPr>
                <w:rStyle w:val="Emphasis"/>
              </w:rPr>
              <w:fldChar w:fldCharType="separate"/>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fldChar w:fldCharType="end"/>
            </w:r>
            <w:r w:rsidRPr="00DC74B9">
              <w:rPr>
                <w:rFonts w:ascii="Arial" w:hAnsi="Arial" w:cs="Arial"/>
                <w:b/>
                <w:bCs/>
                <w:sz w:val="20"/>
              </w:rPr>
              <w:t xml:space="preserve"> </w:t>
            </w:r>
            <w:r w:rsidRPr="00DC74B9">
              <w:rPr>
                <w:rFonts w:ascii="Arial" w:hAnsi="Arial" w:cs="Arial"/>
                <w:bCs/>
                <w:sz w:val="20"/>
              </w:rPr>
              <w:t>………………………………….</w:t>
            </w:r>
          </w:p>
          <w:p w14:paraId="5EDBA6D3" w14:textId="77777777" w:rsidR="00A958FF" w:rsidRPr="00DC74B9" w:rsidRDefault="00A958FF" w:rsidP="00976B05">
            <w:pPr>
              <w:spacing w:line="230" w:lineRule="atLeast"/>
              <w:rPr>
                <w:rFonts w:ascii="Arial" w:hAnsi="Arial" w:cs="Arial"/>
                <w:bCs/>
                <w:sz w:val="20"/>
              </w:rPr>
            </w:pPr>
            <w:r w:rsidRPr="00DC74B9">
              <w:rPr>
                <w:rFonts w:ascii="Arial" w:hAnsi="Arial" w:cs="Arial"/>
                <w:b/>
                <w:bCs/>
                <w:sz w:val="20"/>
              </w:rPr>
              <w:t>Contact details</w:t>
            </w:r>
            <w:r w:rsidRPr="00DC74B9">
              <w:rPr>
                <w:rFonts w:ascii="Arial" w:hAnsi="Arial" w:cs="Arial"/>
                <w:bCs/>
                <w:sz w:val="20"/>
              </w:rPr>
              <w:t>:</w:t>
            </w:r>
          </w:p>
          <w:p w14:paraId="2B9BCC90" w14:textId="77777777" w:rsidR="00213D86" w:rsidRPr="00DC74B9" w:rsidRDefault="00213D86" w:rsidP="00A958FF">
            <w:pPr>
              <w:spacing w:line="230" w:lineRule="atLeast"/>
              <w:rPr>
                <w:rFonts w:ascii="Arial" w:hAnsi="Arial" w:cs="Arial"/>
                <w:bCs/>
                <w:sz w:val="20"/>
              </w:rPr>
            </w:pPr>
            <w:r w:rsidRPr="00DC74B9">
              <w:rPr>
                <w:rFonts w:ascii="Arial" w:hAnsi="Arial" w:cs="Arial"/>
                <w:bCs/>
                <w:sz w:val="20"/>
              </w:rPr>
              <w:t xml:space="preserve">Address: </w:t>
            </w:r>
            <w:r w:rsidR="00BF1BA3" w:rsidRPr="00DC74B9">
              <w:rPr>
                <w:rFonts w:ascii="Arial" w:hAnsi="Arial" w:cs="Arial"/>
                <w:bCs/>
                <w:sz w:val="20"/>
              </w:rPr>
              <w:t xml:space="preserve">St George’s Hospital, </w:t>
            </w:r>
            <w:proofErr w:type="spellStart"/>
            <w:r w:rsidR="00BF1BA3" w:rsidRPr="00DC74B9">
              <w:rPr>
                <w:rFonts w:ascii="Arial" w:hAnsi="Arial" w:cs="Arial"/>
                <w:bCs/>
                <w:sz w:val="20"/>
              </w:rPr>
              <w:t>Blackshaw</w:t>
            </w:r>
            <w:proofErr w:type="spellEnd"/>
            <w:r w:rsidR="00BF1BA3" w:rsidRPr="00DC74B9">
              <w:rPr>
                <w:rFonts w:ascii="Arial" w:hAnsi="Arial" w:cs="Arial"/>
                <w:bCs/>
                <w:sz w:val="20"/>
              </w:rPr>
              <w:t xml:space="preserve"> Road, London. SW17 0QT</w:t>
            </w:r>
          </w:p>
          <w:p w14:paraId="130376F9" w14:textId="77777777" w:rsidR="00A958FF" w:rsidRPr="00DC74B9" w:rsidRDefault="00A958FF" w:rsidP="00A958FF">
            <w:pPr>
              <w:spacing w:line="230" w:lineRule="atLeast"/>
              <w:rPr>
                <w:rFonts w:ascii="Arial" w:hAnsi="Arial" w:cs="Arial"/>
                <w:bCs/>
                <w:sz w:val="20"/>
              </w:rPr>
            </w:pPr>
            <w:r w:rsidRPr="00DC74B9">
              <w:rPr>
                <w:rFonts w:ascii="Arial" w:hAnsi="Arial" w:cs="Arial"/>
                <w:bCs/>
                <w:sz w:val="20"/>
              </w:rPr>
              <w:t xml:space="preserve">Tel no: </w:t>
            </w:r>
            <w:r w:rsidR="00BF1BA3" w:rsidRPr="00DC74B9">
              <w:rPr>
                <w:rStyle w:val="Emphasis"/>
                <w:rFonts w:ascii="Arial" w:hAnsi="Arial" w:cs="Arial"/>
                <w:i w:val="0"/>
              </w:rPr>
              <w:t>0208-725</w:t>
            </w:r>
            <w:r w:rsidR="00BF1BA3" w:rsidRPr="00DC74B9">
              <w:rPr>
                <w:rStyle w:val="Emphasis"/>
                <w:i w:val="0"/>
              </w:rPr>
              <w:t xml:space="preserve"> </w:t>
            </w:r>
            <w:r w:rsidR="00BF1BA3" w:rsidRPr="00DC74B9">
              <w:rPr>
                <w:rStyle w:val="Emphasis"/>
              </w:rPr>
              <w:fldChar w:fldCharType="begin">
                <w:ffData>
                  <w:name w:val=""/>
                  <w:enabled/>
                  <w:calcOnExit w:val="0"/>
                  <w:textInput/>
                </w:ffData>
              </w:fldChar>
            </w:r>
            <w:r w:rsidR="00BF1BA3" w:rsidRPr="00DC74B9">
              <w:rPr>
                <w:rStyle w:val="Emphasis"/>
              </w:rPr>
              <w:instrText xml:space="preserve"> FORMTEXT </w:instrText>
            </w:r>
            <w:r w:rsidR="00BF1BA3" w:rsidRPr="00DC74B9">
              <w:rPr>
                <w:rStyle w:val="Emphasis"/>
              </w:rPr>
            </w:r>
            <w:r w:rsidR="00BF1BA3" w:rsidRPr="00DC74B9">
              <w:rPr>
                <w:rStyle w:val="Emphasis"/>
              </w:rPr>
              <w:fldChar w:fldCharType="separate"/>
            </w:r>
            <w:r w:rsidR="00BF1BA3" w:rsidRPr="00DC74B9">
              <w:rPr>
                <w:rStyle w:val="Emphasis"/>
              </w:rPr>
              <w:t> </w:t>
            </w:r>
            <w:r w:rsidR="00BF1BA3" w:rsidRPr="00DC74B9">
              <w:rPr>
                <w:rStyle w:val="Emphasis"/>
              </w:rPr>
              <w:t> </w:t>
            </w:r>
            <w:r w:rsidR="00BF1BA3" w:rsidRPr="00DC74B9">
              <w:rPr>
                <w:rStyle w:val="Emphasis"/>
              </w:rPr>
              <w:t> </w:t>
            </w:r>
            <w:r w:rsidR="00BF1BA3" w:rsidRPr="00DC74B9">
              <w:rPr>
                <w:rStyle w:val="Emphasis"/>
              </w:rPr>
              <w:t> </w:t>
            </w:r>
            <w:r w:rsidR="00BF1BA3" w:rsidRPr="00DC74B9">
              <w:rPr>
                <w:rStyle w:val="Emphasis"/>
              </w:rPr>
              <w:t> </w:t>
            </w:r>
            <w:r w:rsidR="00BF1BA3" w:rsidRPr="00DC74B9">
              <w:rPr>
                <w:rStyle w:val="Emphasis"/>
              </w:rPr>
              <w:fldChar w:fldCharType="end"/>
            </w:r>
            <w:r w:rsidR="00BF1BA3" w:rsidRPr="00DC74B9">
              <w:rPr>
                <w:rStyle w:val="Emphasis"/>
                <w:i w:val="0"/>
              </w:rPr>
              <w:t xml:space="preserve"> </w:t>
            </w:r>
            <w:r w:rsidRPr="00DC74B9">
              <w:rPr>
                <w:rFonts w:ascii="Arial" w:hAnsi="Arial" w:cs="Arial"/>
                <w:bCs/>
                <w:sz w:val="20"/>
              </w:rPr>
              <w:t>………………………………………</w:t>
            </w:r>
            <w:r w:rsidR="00967C0F" w:rsidRPr="00DC74B9">
              <w:rPr>
                <w:rFonts w:ascii="Arial" w:hAnsi="Arial" w:cs="Arial"/>
                <w:bCs/>
                <w:sz w:val="20"/>
              </w:rPr>
              <w:t xml:space="preserve">     </w:t>
            </w:r>
            <w:r w:rsidRPr="00DC74B9">
              <w:rPr>
                <w:rFonts w:ascii="Arial" w:hAnsi="Arial" w:cs="Arial"/>
                <w:bCs/>
                <w:sz w:val="20"/>
              </w:rPr>
              <w:t xml:space="preserve">Fax no: </w:t>
            </w:r>
            <w:r w:rsidR="00BF1BA3" w:rsidRPr="00DC74B9">
              <w:rPr>
                <w:rStyle w:val="Emphasis"/>
                <w:rFonts w:ascii="Arial" w:hAnsi="Arial" w:cs="Arial"/>
                <w:i w:val="0"/>
              </w:rPr>
              <w:t>020 8725 3520</w:t>
            </w:r>
            <w:r w:rsidRPr="00DC74B9">
              <w:rPr>
                <w:rFonts w:ascii="Arial" w:hAnsi="Arial" w:cs="Arial"/>
                <w:bCs/>
                <w:sz w:val="20"/>
              </w:rPr>
              <w:t>………………………</w:t>
            </w:r>
          </w:p>
          <w:p w14:paraId="06F7ECF3" w14:textId="77777777" w:rsidR="00A958FF" w:rsidRPr="00DC74B9" w:rsidRDefault="00A958FF" w:rsidP="00A958FF">
            <w:pPr>
              <w:spacing w:line="230" w:lineRule="atLeast"/>
              <w:rPr>
                <w:rFonts w:ascii="Arial" w:hAnsi="Arial" w:cs="Arial"/>
                <w:sz w:val="20"/>
              </w:rPr>
            </w:pPr>
            <w:r w:rsidRPr="00DC74B9">
              <w:rPr>
                <w:rFonts w:ascii="Arial" w:hAnsi="Arial" w:cs="Arial"/>
                <w:bCs/>
                <w:sz w:val="20"/>
              </w:rPr>
              <w:t xml:space="preserve">NHS.net e-mail: </w:t>
            </w:r>
            <w:r w:rsidR="004F1F0D" w:rsidRPr="00DC74B9">
              <w:rPr>
                <w:rStyle w:val="Emphasis"/>
              </w:rPr>
              <w:fldChar w:fldCharType="begin">
                <w:ffData>
                  <w:name w:val=""/>
                  <w:enabled/>
                  <w:calcOnExit w:val="0"/>
                  <w:textInput/>
                </w:ffData>
              </w:fldChar>
            </w:r>
            <w:r w:rsidR="004F1F0D" w:rsidRPr="00DC74B9">
              <w:rPr>
                <w:rStyle w:val="Emphasis"/>
              </w:rPr>
              <w:instrText xml:space="preserve"> FORMTEXT </w:instrText>
            </w:r>
            <w:r w:rsidR="004F1F0D" w:rsidRPr="00DC74B9">
              <w:rPr>
                <w:rStyle w:val="Emphasis"/>
              </w:rPr>
            </w:r>
            <w:r w:rsidR="004F1F0D" w:rsidRPr="00DC74B9">
              <w:rPr>
                <w:rStyle w:val="Emphasis"/>
              </w:rPr>
              <w:fldChar w:fldCharType="separate"/>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fldChar w:fldCharType="end"/>
            </w:r>
            <w:r w:rsidRPr="00DC74B9">
              <w:rPr>
                <w:rFonts w:ascii="Arial" w:hAnsi="Arial" w:cs="Arial"/>
                <w:bCs/>
                <w:sz w:val="20"/>
              </w:rPr>
              <w:t>……………………………</w:t>
            </w:r>
          </w:p>
        </w:tc>
      </w:tr>
      <w:tr w:rsidR="00DC74B9" w:rsidRPr="00DC74B9" w14:paraId="43B55F1B" w14:textId="77777777" w:rsidTr="009B13AE">
        <w:tc>
          <w:tcPr>
            <w:tcW w:w="4315" w:type="dxa"/>
            <w:tcBorders>
              <w:top w:val="single" w:sz="2" w:space="0" w:color="auto"/>
              <w:left w:val="single" w:sz="12" w:space="0" w:color="auto"/>
              <w:bottom w:val="single" w:sz="2" w:space="0" w:color="auto"/>
              <w:right w:val="single" w:sz="2" w:space="0" w:color="auto"/>
            </w:tcBorders>
          </w:tcPr>
          <w:p w14:paraId="5F023274" w14:textId="77777777" w:rsidR="00A958FF" w:rsidRPr="00DC74B9" w:rsidRDefault="00987F9C" w:rsidP="00987F9C">
            <w:pPr>
              <w:spacing w:line="230" w:lineRule="atLeast"/>
              <w:rPr>
                <w:rFonts w:ascii="Arial" w:hAnsi="Arial" w:cs="Arial"/>
                <w:b/>
                <w:bCs/>
                <w:sz w:val="20"/>
              </w:rPr>
            </w:pPr>
            <w:r w:rsidRPr="00DC74B9">
              <w:rPr>
                <w:rFonts w:ascii="Arial" w:hAnsi="Arial" w:cs="Arial"/>
                <w:b/>
                <w:bCs/>
                <w:sz w:val="20"/>
              </w:rPr>
              <w:t>Diagnosis:</w:t>
            </w:r>
            <w:r w:rsidR="00A958FF" w:rsidRPr="00DC74B9">
              <w:rPr>
                <w:rFonts w:ascii="Arial" w:hAnsi="Arial" w:cs="Arial"/>
                <w:b/>
                <w:bCs/>
                <w:sz w:val="20"/>
              </w:rPr>
              <w:t xml:space="preserve"> </w:t>
            </w:r>
          </w:p>
          <w:p w14:paraId="72566B12" w14:textId="77777777" w:rsidR="00987F9C" w:rsidRPr="00DC74B9" w:rsidRDefault="00BF1BA3" w:rsidP="00BF1BA3">
            <w:pPr>
              <w:spacing w:line="230" w:lineRule="atLeast"/>
              <w:rPr>
                <w:rFonts w:ascii="Arial" w:hAnsi="Arial" w:cs="Arial"/>
                <w:b/>
                <w:bCs/>
                <w:sz w:val="20"/>
              </w:rPr>
            </w:pPr>
            <w:r w:rsidRPr="00DC74B9">
              <w:rPr>
                <w:rFonts w:ascii="Arial" w:hAnsi="Arial" w:cs="Arial"/>
                <w:bCs/>
                <w:sz w:val="20"/>
              </w:rPr>
              <w:t>Chronic Hepatic Encephalopathy</w:t>
            </w:r>
          </w:p>
        </w:tc>
        <w:tc>
          <w:tcPr>
            <w:tcW w:w="5574" w:type="dxa"/>
            <w:gridSpan w:val="2"/>
            <w:tcBorders>
              <w:top w:val="single" w:sz="2" w:space="0" w:color="auto"/>
              <w:left w:val="single" w:sz="2" w:space="0" w:color="auto"/>
              <w:bottom w:val="single" w:sz="2" w:space="0" w:color="auto"/>
              <w:right w:val="single" w:sz="12" w:space="0" w:color="auto"/>
            </w:tcBorders>
          </w:tcPr>
          <w:p w14:paraId="7856970F" w14:textId="77777777" w:rsidR="00987F9C" w:rsidRPr="00DC74B9" w:rsidRDefault="00AD01D5" w:rsidP="00976B05">
            <w:pPr>
              <w:spacing w:line="230" w:lineRule="atLeast"/>
              <w:rPr>
                <w:rFonts w:ascii="Arial" w:hAnsi="Arial" w:cs="Arial"/>
                <w:b/>
                <w:bCs/>
                <w:sz w:val="20"/>
              </w:rPr>
            </w:pPr>
            <w:r w:rsidRPr="00DC74B9">
              <w:rPr>
                <w:rFonts w:ascii="Arial" w:hAnsi="Arial" w:cs="Arial"/>
                <w:b/>
                <w:bCs/>
                <w:sz w:val="20"/>
              </w:rPr>
              <w:t xml:space="preserve">Drug name, dose and frequency </w:t>
            </w:r>
            <w:r w:rsidR="00A958FF" w:rsidRPr="00DC74B9">
              <w:rPr>
                <w:rFonts w:ascii="Arial" w:hAnsi="Arial" w:cs="Arial"/>
                <w:b/>
                <w:bCs/>
                <w:sz w:val="20"/>
              </w:rPr>
              <w:t>to be prescribed by GP:</w:t>
            </w:r>
          </w:p>
          <w:p w14:paraId="2CEE0EAA" w14:textId="77777777" w:rsidR="00A958FF" w:rsidRPr="00DC74B9" w:rsidRDefault="00BF1BA3" w:rsidP="00976B05">
            <w:pPr>
              <w:spacing w:line="230" w:lineRule="atLeast"/>
              <w:rPr>
                <w:rFonts w:ascii="Arial" w:hAnsi="Arial" w:cs="Arial"/>
                <w:sz w:val="20"/>
              </w:rPr>
            </w:pPr>
            <w:r w:rsidRPr="00DC74B9">
              <w:rPr>
                <w:rFonts w:ascii="Arial" w:hAnsi="Arial" w:cs="Arial"/>
                <w:bCs/>
                <w:sz w:val="20"/>
              </w:rPr>
              <w:t>Rifaximin-α 550mg Twice a day</w:t>
            </w:r>
          </w:p>
        </w:tc>
      </w:tr>
      <w:tr w:rsidR="00DC74B9" w:rsidRPr="00DC74B9" w14:paraId="65DF824F" w14:textId="77777777" w:rsidTr="009B13AE">
        <w:tc>
          <w:tcPr>
            <w:tcW w:w="9889" w:type="dxa"/>
            <w:gridSpan w:val="3"/>
            <w:tcBorders>
              <w:top w:val="single" w:sz="2" w:space="0" w:color="auto"/>
              <w:left w:val="single" w:sz="12" w:space="0" w:color="auto"/>
              <w:bottom w:val="single" w:sz="2" w:space="0" w:color="auto"/>
              <w:right w:val="single" w:sz="12" w:space="0" w:color="auto"/>
            </w:tcBorders>
          </w:tcPr>
          <w:p w14:paraId="200E765D" w14:textId="77777777" w:rsidR="00A958FF" w:rsidRPr="00DC74B9" w:rsidRDefault="00A958FF" w:rsidP="003154A5">
            <w:pPr>
              <w:spacing w:line="230" w:lineRule="atLeast"/>
              <w:rPr>
                <w:rFonts w:ascii="Arial" w:hAnsi="Arial" w:cs="Arial"/>
                <w:sz w:val="20"/>
              </w:rPr>
            </w:pPr>
            <w:r w:rsidRPr="00DC74B9">
              <w:rPr>
                <w:rFonts w:ascii="Arial" w:hAnsi="Arial" w:cs="Arial"/>
                <w:b/>
                <w:bCs/>
                <w:sz w:val="20"/>
              </w:rPr>
              <w:t xml:space="preserve">Next hospital appointment: </w:t>
            </w:r>
            <w:r w:rsidR="004F1F0D" w:rsidRPr="00DC74B9">
              <w:rPr>
                <w:rStyle w:val="Emphasis"/>
              </w:rPr>
              <w:fldChar w:fldCharType="begin">
                <w:ffData>
                  <w:name w:val=""/>
                  <w:enabled/>
                  <w:calcOnExit w:val="0"/>
                  <w:textInput/>
                </w:ffData>
              </w:fldChar>
            </w:r>
            <w:r w:rsidR="004F1F0D" w:rsidRPr="00DC74B9">
              <w:rPr>
                <w:rStyle w:val="Emphasis"/>
              </w:rPr>
              <w:instrText xml:space="preserve"> FORMTEXT </w:instrText>
            </w:r>
            <w:r w:rsidR="004F1F0D" w:rsidRPr="00DC74B9">
              <w:rPr>
                <w:rStyle w:val="Emphasis"/>
              </w:rPr>
            </w:r>
            <w:r w:rsidR="004F1F0D" w:rsidRPr="00DC74B9">
              <w:rPr>
                <w:rStyle w:val="Emphasis"/>
              </w:rPr>
              <w:fldChar w:fldCharType="separate"/>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t> </w:t>
            </w:r>
            <w:r w:rsidR="004F1F0D" w:rsidRPr="00DC74B9">
              <w:rPr>
                <w:rStyle w:val="Emphasis"/>
              </w:rPr>
              <w:fldChar w:fldCharType="end"/>
            </w:r>
          </w:p>
        </w:tc>
      </w:tr>
      <w:tr w:rsidR="00967C0F" w:rsidRPr="00DC74B9" w14:paraId="74AFF0BD" w14:textId="77777777" w:rsidTr="009B13AE">
        <w:tc>
          <w:tcPr>
            <w:tcW w:w="9889" w:type="dxa"/>
            <w:gridSpan w:val="3"/>
            <w:tcBorders>
              <w:top w:val="single" w:sz="2" w:space="0" w:color="auto"/>
              <w:left w:val="single" w:sz="12" w:space="0" w:color="auto"/>
              <w:bottom w:val="single" w:sz="12" w:space="0" w:color="auto"/>
              <w:right w:val="single" w:sz="12" w:space="0" w:color="auto"/>
            </w:tcBorders>
          </w:tcPr>
          <w:p w14:paraId="4A96F733" w14:textId="77777777" w:rsidR="00967C0F" w:rsidRPr="00DC74B9" w:rsidRDefault="00967C0F" w:rsidP="00967C0F">
            <w:pPr>
              <w:pStyle w:val="Default"/>
              <w:rPr>
                <w:bCs/>
                <w:color w:val="auto"/>
                <w:sz w:val="20"/>
                <w:szCs w:val="20"/>
              </w:rPr>
            </w:pPr>
            <w:r w:rsidRPr="00DC74B9">
              <w:rPr>
                <w:bCs/>
                <w:color w:val="auto"/>
                <w:sz w:val="20"/>
                <w:szCs w:val="20"/>
              </w:rPr>
              <w:t xml:space="preserve">Dear </w:t>
            </w:r>
            <w:proofErr w:type="spellStart"/>
            <w:r w:rsidRPr="00DC74B9">
              <w:rPr>
                <w:bCs/>
                <w:color w:val="auto"/>
                <w:sz w:val="20"/>
                <w:szCs w:val="20"/>
              </w:rPr>
              <w:t>Dr.</w:t>
            </w:r>
            <w:proofErr w:type="spellEnd"/>
            <w:r w:rsidRPr="00DC74B9">
              <w:rPr>
                <w:bCs/>
                <w:color w:val="auto"/>
                <w:sz w:val="20"/>
                <w:szCs w:val="20"/>
              </w:rPr>
              <w:t xml:space="preserve"> </w:t>
            </w:r>
            <w:r w:rsidR="004F1F0D" w:rsidRPr="00DC74B9">
              <w:rPr>
                <w:rStyle w:val="Emphasis"/>
                <w:color w:val="auto"/>
              </w:rPr>
              <w:fldChar w:fldCharType="begin">
                <w:ffData>
                  <w:name w:val=""/>
                  <w:enabled/>
                  <w:calcOnExit w:val="0"/>
                  <w:textInput/>
                </w:ffData>
              </w:fldChar>
            </w:r>
            <w:r w:rsidR="004F1F0D" w:rsidRPr="00DC74B9">
              <w:rPr>
                <w:rStyle w:val="Emphasis"/>
                <w:color w:val="auto"/>
              </w:rPr>
              <w:instrText xml:space="preserve"> FORMTEXT </w:instrText>
            </w:r>
            <w:r w:rsidR="004F1F0D" w:rsidRPr="00DC74B9">
              <w:rPr>
                <w:rStyle w:val="Emphasis"/>
                <w:color w:val="auto"/>
              </w:rPr>
            </w:r>
            <w:r w:rsidR="004F1F0D" w:rsidRPr="00DC74B9">
              <w:rPr>
                <w:rStyle w:val="Emphasis"/>
                <w:color w:val="auto"/>
              </w:rPr>
              <w:fldChar w:fldCharType="separate"/>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fldChar w:fldCharType="end"/>
            </w:r>
            <w:r w:rsidRPr="00DC74B9">
              <w:rPr>
                <w:bCs/>
                <w:color w:val="auto"/>
                <w:sz w:val="20"/>
                <w:szCs w:val="20"/>
              </w:rPr>
              <w:t>…………………</w:t>
            </w:r>
            <w:proofErr w:type="gramStart"/>
            <w:r w:rsidRPr="00DC74B9">
              <w:rPr>
                <w:bCs/>
                <w:color w:val="auto"/>
                <w:sz w:val="20"/>
                <w:szCs w:val="20"/>
              </w:rPr>
              <w:t>…..</w:t>
            </w:r>
            <w:proofErr w:type="gramEnd"/>
            <w:r w:rsidRPr="00DC74B9">
              <w:rPr>
                <w:bCs/>
                <w:color w:val="auto"/>
                <w:sz w:val="20"/>
                <w:szCs w:val="20"/>
              </w:rPr>
              <w:t>,</w:t>
            </w:r>
          </w:p>
          <w:p w14:paraId="1C964BF3" w14:textId="77777777" w:rsidR="00967C0F" w:rsidRPr="00DC74B9" w:rsidRDefault="00967C0F" w:rsidP="00967C0F">
            <w:pPr>
              <w:pStyle w:val="Default"/>
              <w:rPr>
                <w:rFonts w:ascii="Calibri" w:hAnsi="Calibri"/>
                <w:i/>
                <w:iCs/>
                <w:color w:val="auto"/>
                <w:sz w:val="20"/>
              </w:rPr>
            </w:pPr>
            <w:r w:rsidRPr="00DC74B9">
              <w:rPr>
                <w:color w:val="auto"/>
                <w:sz w:val="20"/>
                <w:szCs w:val="20"/>
              </w:rPr>
              <w:t xml:space="preserve">Your patient was </w:t>
            </w:r>
            <w:r w:rsidR="00600D07" w:rsidRPr="00DC74B9">
              <w:rPr>
                <w:color w:val="auto"/>
                <w:sz w:val="20"/>
                <w:szCs w:val="20"/>
              </w:rPr>
              <w:t xml:space="preserve">reviewed </w:t>
            </w:r>
            <w:r w:rsidRPr="00DC74B9">
              <w:rPr>
                <w:color w:val="auto"/>
                <w:sz w:val="20"/>
                <w:szCs w:val="20"/>
              </w:rPr>
              <w:t xml:space="preserve">on </w:t>
            </w:r>
            <w:r w:rsidR="004F1F0D" w:rsidRPr="00DC74B9">
              <w:rPr>
                <w:rStyle w:val="Emphasis"/>
                <w:color w:val="auto"/>
              </w:rPr>
              <w:fldChar w:fldCharType="begin">
                <w:ffData>
                  <w:name w:val=""/>
                  <w:enabled/>
                  <w:calcOnExit w:val="0"/>
                  <w:textInput/>
                </w:ffData>
              </w:fldChar>
            </w:r>
            <w:r w:rsidR="004F1F0D" w:rsidRPr="00DC74B9">
              <w:rPr>
                <w:rStyle w:val="Emphasis"/>
                <w:color w:val="auto"/>
              </w:rPr>
              <w:instrText xml:space="preserve"> FORMTEXT </w:instrText>
            </w:r>
            <w:r w:rsidR="004F1F0D" w:rsidRPr="00DC74B9">
              <w:rPr>
                <w:rStyle w:val="Emphasis"/>
                <w:color w:val="auto"/>
              </w:rPr>
            </w:r>
            <w:r w:rsidR="004F1F0D" w:rsidRPr="00DC74B9">
              <w:rPr>
                <w:rStyle w:val="Emphasis"/>
                <w:color w:val="auto"/>
              </w:rPr>
              <w:fldChar w:fldCharType="separate"/>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fldChar w:fldCharType="end"/>
            </w:r>
            <w:r w:rsidR="00600D07" w:rsidRPr="00DC74B9">
              <w:rPr>
                <w:rStyle w:val="Emphasis"/>
                <w:color w:val="auto"/>
              </w:rPr>
              <w:t xml:space="preserve">; </w:t>
            </w:r>
            <w:r w:rsidR="00600D07" w:rsidRPr="00DC74B9">
              <w:rPr>
                <w:rStyle w:val="Emphasis"/>
                <w:rFonts w:ascii="Arial" w:hAnsi="Arial"/>
                <w:i w:val="0"/>
                <w:color w:val="auto"/>
              </w:rPr>
              <w:t xml:space="preserve">he/she </w:t>
            </w:r>
            <w:r w:rsidRPr="00DC74B9">
              <w:rPr>
                <w:color w:val="auto"/>
                <w:sz w:val="20"/>
                <w:szCs w:val="20"/>
              </w:rPr>
              <w:t xml:space="preserve">started </w:t>
            </w:r>
            <w:r w:rsidR="00BF1BA3" w:rsidRPr="00DC74B9">
              <w:rPr>
                <w:b/>
                <w:bCs/>
                <w:color w:val="auto"/>
                <w:sz w:val="20"/>
              </w:rPr>
              <w:t>Rifaximin-α 550mg Twice a day</w:t>
            </w:r>
            <w:r w:rsidR="008B662A" w:rsidRPr="00DC74B9">
              <w:rPr>
                <w:color w:val="auto"/>
                <w:sz w:val="20"/>
                <w:szCs w:val="20"/>
              </w:rPr>
              <w:t xml:space="preserve"> </w:t>
            </w:r>
            <w:r w:rsidR="00600D07" w:rsidRPr="00DC74B9">
              <w:rPr>
                <w:color w:val="auto"/>
                <w:sz w:val="20"/>
                <w:szCs w:val="20"/>
              </w:rPr>
              <w:t xml:space="preserve">on </w:t>
            </w:r>
            <w:r w:rsidR="00600D07" w:rsidRPr="00DC74B9">
              <w:rPr>
                <w:rStyle w:val="Emphasis"/>
                <w:color w:val="auto"/>
              </w:rPr>
              <w:fldChar w:fldCharType="begin">
                <w:ffData>
                  <w:name w:val=""/>
                  <w:enabled/>
                  <w:calcOnExit w:val="0"/>
                  <w:textInput/>
                </w:ffData>
              </w:fldChar>
            </w:r>
            <w:r w:rsidR="00600D07" w:rsidRPr="00DC74B9">
              <w:rPr>
                <w:rStyle w:val="Emphasis"/>
                <w:color w:val="auto"/>
              </w:rPr>
              <w:instrText xml:space="preserve"> FORMTEXT </w:instrText>
            </w:r>
            <w:r w:rsidR="00600D07" w:rsidRPr="00DC74B9">
              <w:rPr>
                <w:rStyle w:val="Emphasis"/>
                <w:color w:val="auto"/>
              </w:rPr>
            </w:r>
            <w:r w:rsidR="00600D07" w:rsidRPr="00DC74B9">
              <w:rPr>
                <w:rStyle w:val="Emphasis"/>
                <w:color w:val="auto"/>
              </w:rPr>
              <w:fldChar w:fldCharType="separate"/>
            </w:r>
            <w:r w:rsidR="00600D07" w:rsidRPr="00DC74B9">
              <w:rPr>
                <w:rStyle w:val="Emphasis"/>
                <w:color w:val="auto"/>
              </w:rPr>
              <w:t> </w:t>
            </w:r>
            <w:r w:rsidR="00600D07" w:rsidRPr="00DC74B9">
              <w:rPr>
                <w:rStyle w:val="Emphasis"/>
                <w:color w:val="auto"/>
              </w:rPr>
              <w:t> </w:t>
            </w:r>
            <w:r w:rsidR="00600D07" w:rsidRPr="00DC74B9">
              <w:rPr>
                <w:rStyle w:val="Emphasis"/>
                <w:color w:val="auto"/>
              </w:rPr>
              <w:t> </w:t>
            </w:r>
            <w:r w:rsidR="00600D07" w:rsidRPr="00DC74B9">
              <w:rPr>
                <w:rStyle w:val="Emphasis"/>
                <w:color w:val="auto"/>
              </w:rPr>
              <w:t> </w:t>
            </w:r>
            <w:r w:rsidR="00600D07" w:rsidRPr="00DC74B9">
              <w:rPr>
                <w:rStyle w:val="Emphasis"/>
                <w:color w:val="auto"/>
              </w:rPr>
              <w:t> </w:t>
            </w:r>
            <w:r w:rsidR="00600D07" w:rsidRPr="00DC74B9">
              <w:rPr>
                <w:rStyle w:val="Emphasis"/>
                <w:color w:val="auto"/>
              </w:rPr>
              <w:fldChar w:fldCharType="end"/>
            </w:r>
            <w:r w:rsidR="00600D07" w:rsidRPr="00DC74B9">
              <w:rPr>
                <w:color w:val="auto"/>
                <w:sz w:val="20"/>
                <w:szCs w:val="20"/>
              </w:rPr>
              <w:t xml:space="preserve"> </w:t>
            </w:r>
            <w:r w:rsidRPr="00DC74B9">
              <w:rPr>
                <w:color w:val="auto"/>
                <w:sz w:val="20"/>
                <w:szCs w:val="20"/>
              </w:rPr>
              <w:t>for the above diagnosis</w:t>
            </w:r>
            <w:r w:rsidR="00600D07" w:rsidRPr="00DC74B9">
              <w:rPr>
                <w:color w:val="auto"/>
                <w:sz w:val="20"/>
                <w:szCs w:val="20"/>
              </w:rPr>
              <w:t xml:space="preserve"> and in my view, his/her condition is now stable. </w:t>
            </w:r>
            <w:r w:rsidRPr="00DC74B9">
              <w:rPr>
                <w:color w:val="auto"/>
                <w:sz w:val="20"/>
                <w:szCs w:val="20"/>
              </w:rPr>
              <w:t xml:space="preserve">I am requesting your agreement to sharing the care of this patient from </w:t>
            </w:r>
            <w:r w:rsidR="004F1F0D" w:rsidRPr="00DC74B9">
              <w:rPr>
                <w:rStyle w:val="Emphasis"/>
                <w:color w:val="auto"/>
              </w:rPr>
              <w:fldChar w:fldCharType="begin">
                <w:ffData>
                  <w:name w:val=""/>
                  <w:enabled/>
                  <w:calcOnExit w:val="0"/>
                  <w:textInput/>
                </w:ffData>
              </w:fldChar>
            </w:r>
            <w:r w:rsidR="004F1F0D" w:rsidRPr="00DC74B9">
              <w:rPr>
                <w:rStyle w:val="Emphasis"/>
                <w:color w:val="auto"/>
              </w:rPr>
              <w:instrText xml:space="preserve"> FORMTEXT </w:instrText>
            </w:r>
            <w:r w:rsidR="004F1F0D" w:rsidRPr="00DC74B9">
              <w:rPr>
                <w:rStyle w:val="Emphasis"/>
                <w:color w:val="auto"/>
              </w:rPr>
            </w:r>
            <w:r w:rsidR="004F1F0D" w:rsidRPr="00DC74B9">
              <w:rPr>
                <w:rStyle w:val="Emphasis"/>
                <w:color w:val="auto"/>
              </w:rPr>
              <w:fldChar w:fldCharType="separate"/>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fldChar w:fldCharType="end"/>
            </w:r>
            <w:r w:rsidR="003154A5" w:rsidRPr="00DC74B9">
              <w:rPr>
                <w:color w:val="auto"/>
                <w:sz w:val="20"/>
                <w:szCs w:val="20"/>
              </w:rPr>
              <w:t xml:space="preserve"> </w:t>
            </w:r>
            <w:r w:rsidRPr="00DC74B9">
              <w:rPr>
                <w:color w:val="auto"/>
                <w:sz w:val="20"/>
                <w:szCs w:val="20"/>
              </w:rPr>
              <w:t>i</w:t>
            </w:r>
            <w:r w:rsidR="00AF66F0" w:rsidRPr="00DC74B9">
              <w:rPr>
                <w:color w:val="auto"/>
                <w:sz w:val="20"/>
                <w:szCs w:val="20"/>
              </w:rPr>
              <w:t>n accordance with the attached</w:t>
            </w:r>
            <w:r w:rsidRPr="00DC74B9">
              <w:rPr>
                <w:color w:val="auto"/>
                <w:sz w:val="20"/>
                <w:szCs w:val="20"/>
              </w:rPr>
              <w:t xml:space="preserve"> Shared Care Presc</w:t>
            </w:r>
            <w:r w:rsidR="003154A5" w:rsidRPr="00DC74B9">
              <w:rPr>
                <w:color w:val="auto"/>
                <w:sz w:val="20"/>
                <w:szCs w:val="20"/>
              </w:rPr>
              <w:t>ribing Guideline (approval date</w:t>
            </w:r>
            <w:r w:rsidRPr="00DC74B9">
              <w:rPr>
                <w:color w:val="auto"/>
                <w:sz w:val="20"/>
                <w:szCs w:val="20"/>
              </w:rPr>
              <w:t xml:space="preserve"> </w:t>
            </w:r>
            <w:r w:rsidR="004F1F0D" w:rsidRPr="00DC74B9">
              <w:rPr>
                <w:rStyle w:val="Emphasis"/>
                <w:color w:val="auto"/>
              </w:rPr>
              <w:fldChar w:fldCharType="begin">
                <w:ffData>
                  <w:name w:val=""/>
                  <w:enabled/>
                  <w:calcOnExit w:val="0"/>
                  <w:textInput/>
                </w:ffData>
              </w:fldChar>
            </w:r>
            <w:r w:rsidR="004F1F0D" w:rsidRPr="00DC74B9">
              <w:rPr>
                <w:rStyle w:val="Emphasis"/>
                <w:color w:val="auto"/>
              </w:rPr>
              <w:instrText xml:space="preserve"> FORMTEXT </w:instrText>
            </w:r>
            <w:r w:rsidR="004F1F0D" w:rsidRPr="00DC74B9">
              <w:rPr>
                <w:rStyle w:val="Emphasis"/>
                <w:color w:val="auto"/>
              </w:rPr>
            </w:r>
            <w:r w:rsidR="004F1F0D" w:rsidRPr="00DC74B9">
              <w:rPr>
                <w:rStyle w:val="Emphasis"/>
                <w:color w:val="auto"/>
              </w:rPr>
              <w:fldChar w:fldCharType="separate"/>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fldChar w:fldCharType="end"/>
            </w:r>
            <w:r w:rsidRPr="00DC74B9">
              <w:rPr>
                <w:color w:val="auto"/>
                <w:sz w:val="20"/>
                <w:szCs w:val="20"/>
              </w:rPr>
              <w:t xml:space="preserve">). Please take </w:t>
            </w:r>
            <w:proofErr w:type="gramStart"/>
            <w:r w:rsidRPr="00DC74B9">
              <w:rPr>
                <w:color w:val="auto"/>
                <w:sz w:val="20"/>
                <w:szCs w:val="20"/>
              </w:rPr>
              <w:t>particular note</w:t>
            </w:r>
            <w:proofErr w:type="gramEnd"/>
            <w:r w:rsidRPr="00DC74B9">
              <w:rPr>
                <w:color w:val="auto"/>
                <w:sz w:val="20"/>
                <w:szCs w:val="20"/>
              </w:rPr>
              <w:t xml:space="preserve"> of Section 2 where the areas of responsibilities for the consultant, GP and patient for this shared care arrangement are detailed. </w:t>
            </w:r>
          </w:p>
          <w:p w14:paraId="4CEC7CBF" w14:textId="77777777" w:rsidR="00967C0F" w:rsidRPr="00DC74B9" w:rsidRDefault="00967C0F" w:rsidP="00967C0F">
            <w:pPr>
              <w:pStyle w:val="Default"/>
              <w:rPr>
                <w:color w:val="auto"/>
                <w:sz w:val="20"/>
                <w:szCs w:val="20"/>
              </w:rPr>
            </w:pPr>
          </w:p>
          <w:p w14:paraId="277A9291" w14:textId="77777777" w:rsidR="00967C0F" w:rsidRPr="00DC74B9" w:rsidRDefault="00967C0F" w:rsidP="00967C0F">
            <w:pPr>
              <w:pStyle w:val="Default"/>
              <w:rPr>
                <w:color w:val="auto"/>
                <w:sz w:val="20"/>
                <w:szCs w:val="20"/>
              </w:rPr>
            </w:pPr>
            <w:r w:rsidRPr="00DC74B9">
              <w:rPr>
                <w:color w:val="auto"/>
                <w:sz w:val="20"/>
                <w:szCs w:val="20"/>
              </w:rPr>
              <w:t xml:space="preserve">Patient information has been given outlining potential aims and side effects of this treatment and </w:t>
            </w:r>
            <w:r w:rsidR="004F1F0D" w:rsidRPr="00DC74B9">
              <w:rPr>
                <w:rStyle w:val="Emphasis"/>
                <w:color w:val="auto"/>
              </w:rPr>
              <w:fldChar w:fldCharType="begin">
                <w:ffData>
                  <w:name w:val=""/>
                  <w:enabled/>
                  <w:calcOnExit w:val="0"/>
                  <w:textInput/>
                </w:ffData>
              </w:fldChar>
            </w:r>
            <w:r w:rsidR="004F1F0D" w:rsidRPr="00DC74B9">
              <w:rPr>
                <w:rStyle w:val="Emphasis"/>
                <w:color w:val="auto"/>
              </w:rPr>
              <w:instrText xml:space="preserve"> FORMTEXT </w:instrText>
            </w:r>
            <w:r w:rsidR="004F1F0D" w:rsidRPr="00DC74B9">
              <w:rPr>
                <w:rStyle w:val="Emphasis"/>
                <w:color w:val="auto"/>
              </w:rPr>
            </w:r>
            <w:r w:rsidR="004F1F0D" w:rsidRPr="00DC74B9">
              <w:rPr>
                <w:rStyle w:val="Emphasis"/>
                <w:color w:val="auto"/>
              </w:rPr>
              <w:fldChar w:fldCharType="separate"/>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fldChar w:fldCharType="end"/>
            </w:r>
            <w:r w:rsidRPr="00DC74B9">
              <w:rPr>
                <w:color w:val="auto"/>
                <w:sz w:val="20"/>
                <w:szCs w:val="20"/>
              </w:rPr>
              <w:t>……………………………………* supplied</w:t>
            </w:r>
            <w:r w:rsidR="00D9438D" w:rsidRPr="00DC74B9">
              <w:rPr>
                <w:color w:val="auto"/>
                <w:sz w:val="20"/>
                <w:szCs w:val="20"/>
              </w:rPr>
              <w:t xml:space="preserve"> </w:t>
            </w:r>
            <w:r w:rsidR="00D9438D" w:rsidRPr="00DC74B9">
              <w:rPr>
                <w:i/>
                <w:color w:val="auto"/>
                <w:sz w:val="20"/>
                <w:szCs w:val="20"/>
              </w:rPr>
              <w:t>(</w:t>
            </w:r>
            <w:r w:rsidR="00D9438D" w:rsidRPr="00DC74B9">
              <w:rPr>
                <w:i/>
                <w:color w:val="auto"/>
                <w:sz w:val="16"/>
                <w:szCs w:val="20"/>
              </w:rPr>
              <w:t>* insert any support materials issued such as patient held monitoring book etc where applicable)</w:t>
            </w:r>
            <w:r w:rsidRPr="00DC74B9">
              <w:rPr>
                <w:i/>
                <w:color w:val="auto"/>
                <w:sz w:val="20"/>
                <w:szCs w:val="20"/>
              </w:rPr>
              <w:t xml:space="preserve">. </w:t>
            </w:r>
            <w:r w:rsidRPr="00DC74B9">
              <w:rPr>
                <w:color w:val="auto"/>
                <w:sz w:val="20"/>
                <w:szCs w:val="20"/>
              </w:rPr>
              <w:t xml:space="preserve"> The patient has given me consent to treatment possibly under a shared care prescribing agreement (with your agreement) and has agreed to comply with instructions and follow up requirements.</w:t>
            </w:r>
          </w:p>
          <w:p w14:paraId="24557CB9" w14:textId="77777777" w:rsidR="00967C0F" w:rsidRPr="00DC74B9" w:rsidRDefault="00967C0F" w:rsidP="00967C0F">
            <w:pPr>
              <w:pStyle w:val="Default"/>
              <w:jc w:val="right"/>
              <w:rPr>
                <w:color w:val="auto"/>
                <w:sz w:val="16"/>
                <w:szCs w:val="20"/>
              </w:rPr>
            </w:pPr>
            <w:r w:rsidRPr="00DC74B9">
              <w:rPr>
                <w:color w:val="auto"/>
                <w:sz w:val="16"/>
                <w:szCs w:val="20"/>
              </w:rPr>
              <w:t>.</w:t>
            </w:r>
          </w:p>
          <w:p w14:paraId="7E9E99F3" w14:textId="77777777" w:rsidR="002F54FF" w:rsidRPr="00DC74B9" w:rsidRDefault="00D9438D" w:rsidP="00967C0F">
            <w:pPr>
              <w:pStyle w:val="Default"/>
              <w:rPr>
                <w:color w:val="auto"/>
                <w:sz w:val="20"/>
                <w:szCs w:val="20"/>
              </w:rPr>
            </w:pPr>
            <w:r w:rsidRPr="00DC74B9">
              <w:rPr>
                <w:color w:val="auto"/>
                <w:sz w:val="20"/>
                <w:szCs w:val="20"/>
              </w:rPr>
              <w:t xml:space="preserve">The </w:t>
            </w:r>
            <w:r w:rsidR="004F1F0D" w:rsidRPr="00DC74B9">
              <w:rPr>
                <w:color w:val="auto"/>
                <w:sz w:val="20"/>
                <w:szCs w:val="20"/>
              </w:rPr>
              <w:t xml:space="preserve">most recent </w:t>
            </w:r>
            <w:r w:rsidR="00967C0F" w:rsidRPr="00DC74B9">
              <w:rPr>
                <w:color w:val="auto"/>
                <w:sz w:val="20"/>
                <w:szCs w:val="20"/>
              </w:rPr>
              <w:t xml:space="preserve">investigations have been performed on </w:t>
            </w:r>
            <w:r w:rsidR="004F1F0D" w:rsidRPr="00DC74B9">
              <w:rPr>
                <w:rStyle w:val="Emphasis"/>
                <w:color w:val="auto"/>
              </w:rPr>
              <w:fldChar w:fldCharType="begin">
                <w:ffData>
                  <w:name w:val=""/>
                  <w:enabled/>
                  <w:calcOnExit w:val="0"/>
                  <w:textInput/>
                </w:ffData>
              </w:fldChar>
            </w:r>
            <w:r w:rsidR="004F1F0D" w:rsidRPr="00DC74B9">
              <w:rPr>
                <w:rStyle w:val="Emphasis"/>
                <w:color w:val="auto"/>
              </w:rPr>
              <w:instrText xml:space="preserve"> FORMTEXT </w:instrText>
            </w:r>
            <w:r w:rsidR="004F1F0D" w:rsidRPr="00DC74B9">
              <w:rPr>
                <w:rStyle w:val="Emphasis"/>
                <w:color w:val="auto"/>
              </w:rPr>
            </w:r>
            <w:r w:rsidR="004F1F0D" w:rsidRPr="00DC74B9">
              <w:rPr>
                <w:rStyle w:val="Emphasis"/>
                <w:color w:val="auto"/>
              </w:rPr>
              <w:fldChar w:fldCharType="separate"/>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fldChar w:fldCharType="end"/>
            </w:r>
            <w:r w:rsidR="00967C0F" w:rsidRPr="00DC74B9">
              <w:rPr>
                <w:color w:val="auto"/>
                <w:sz w:val="20"/>
                <w:szCs w:val="20"/>
              </w:rPr>
              <w:t xml:space="preserve"> and are acceptable for shared care.  Please monitor</w:t>
            </w:r>
            <w:r w:rsidR="004F1F0D" w:rsidRPr="00DC74B9">
              <w:rPr>
                <w:color w:val="auto"/>
                <w:sz w:val="20"/>
                <w:szCs w:val="20"/>
              </w:rPr>
              <w:t xml:space="preserve"> </w:t>
            </w:r>
            <w:r w:rsidR="004F1F0D" w:rsidRPr="00DC74B9">
              <w:rPr>
                <w:rStyle w:val="Emphasis"/>
                <w:color w:val="auto"/>
              </w:rPr>
              <w:fldChar w:fldCharType="begin">
                <w:ffData>
                  <w:name w:val=""/>
                  <w:enabled/>
                  <w:calcOnExit w:val="0"/>
                  <w:textInput/>
                </w:ffData>
              </w:fldChar>
            </w:r>
            <w:r w:rsidR="004F1F0D" w:rsidRPr="00DC74B9">
              <w:rPr>
                <w:rStyle w:val="Emphasis"/>
                <w:color w:val="auto"/>
              </w:rPr>
              <w:instrText xml:space="preserve"> FORMTEXT </w:instrText>
            </w:r>
            <w:r w:rsidR="004F1F0D" w:rsidRPr="00DC74B9">
              <w:rPr>
                <w:rStyle w:val="Emphasis"/>
                <w:color w:val="auto"/>
              </w:rPr>
            </w:r>
            <w:r w:rsidR="004F1F0D" w:rsidRPr="00DC74B9">
              <w:rPr>
                <w:rStyle w:val="Emphasis"/>
                <w:color w:val="auto"/>
              </w:rPr>
              <w:fldChar w:fldCharType="separate"/>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fldChar w:fldCharType="end"/>
            </w:r>
            <w:r w:rsidR="00600D07" w:rsidRPr="00DC74B9">
              <w:rPr>
                <w:color w:val="auto"/>
                <w:sz w:val="20"/>
                <w:szCs w:val="20"/>
              </w:rPr>
              <w:t xml:space="preserve"> </w:t>
            </w:r>
            <w:r w:rsidR="00967C0F" w:rsidRPr="00DC74B9">
              <w:rPr>
                <w:color w:val="auto"/>
                <w:sz w:val="20"/>
                <w:szCs w:val="20"/>
              </w:rPr>
              <w:t xml:space="preserve">every </w:t>
            </w:r>
            <w:r w:rsidR="004F1F0D" w:rsidRPr="00DC74B9">
              <w:rPr>
                <w:rStyle w:val="Emphasis"/>
                <w:color w:val="auto"/>
              </w:rPr>
              <w:fldChar w:fldCharType="begin">
                <w:ffData>
                  <w:name w:val=""/>
                  <w:enabled/>
                  <w:calcOnExit w:val="0"/>
                  <w:textInput/>
                </w:ffData>
              </w:fldChar>
            </w:r>
            <w:r w:rsidR="004F1F0D" w:rsidRPr="00DC74B9">
              <w:rPr>
                <w:rStyle w:val="Emphasis"/>
                <w:color w:val="auto"/>
              </w:rPr>
              <w:instrText xml:space="preserve"> FORMTEXT </w:instrText>
            </w:r>
            <w:r w:rsidR="004F1F0D" w:rsidRPr="00DC74B9">
              <w:rPr>
                <w:rStyle w:val="Emphasis"/>
                <w:color w:val="auto"/>
              </w:rPr>
            </w:r>
            <w:r w:rsidR="004F1F0D" w:rsidRPr="00DC74B9">
              <w:rPr>
                <w:rStyle w:val="Emphasis"/>
                <w:color w:val="auto"/>
              </w:rPr>
              <w:fldChar w:fldCharType="separate"/>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fldChar w:fldCharType="end"/>
            </w:r>
            <w:r w:rsidR="00600D07" w:rsidRPr="00DC74B9">
              <w:rPr>
                <w:color w:val="auto"/>
                <w:sz w:val="20"/>
                <w:szCs w:val="20"/>
              </w:rPr>
              <w:t>.</w:t>
            </w:r>
            <w:r w:rsidR="00967C0F" w:rsidRPr="00DC74B9">
              <w:rPr>
                <w:color w:val="auto"/>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7"/>
              <w:gridCol w:w="1524"/>
              <w:gridCol w:w="1524"/>
              <w:gridCol w:w="1524"/>
              <w:gridCol w:w="1524"/>
            </w:tblGrid>
            <w:tr w:rsidR="00DC74B9" w:rsidRPr="00DC74B9" w14:paraId="5411DF83" w14:textId="77777777" w:rsidTr="00841504">
              <w:tc>
                <w:tcPr>
                  <w:tcW w:w="3387" w:type="dxa"/>
                  <w:tcBorders>
                    <w:top w:val="single" w:sz="12" w:space="0" w:color="auto"/>
                    <w:left w:val="single" w:sz="12" w:space="0" w:color="auto"/>
                    <w:bottom w:val="single" w:sz="2" w:space="0" w:color="auto"/>
                    <w:right w:val="single" w:sz="2" w:space="0" w:color="auto"/>
                  </w:tcBorders>
                  <w:shd w:val="clear" w:color="auto" w:fill="D9D9D9"/>
                </w:tcPr>
                <w:p w14:paraId="2584E9D4" w14:textId="77777777" w:rsidR="00826CCD" w:rsidRPr="00DC74B9" w:rsidRDefault="00826CCD" w:rsidP="00826CCD">
                  <w:pPr>
                    <w:pStyle w:val="Default"/>
                    <w:jc w:val="center"/>
                    <w:rPr>
                      <w:b/>
                      <w:color w:val="auto"/>
                      <w:sz w:val="20"/>
                      <w:szCs w:val="20"/>
                    </w:rPr>
                  </w:pPr>
                  <w:r w:rsidRPr="00DC74B9">
                    <w:rPr>
                      <w:b/>
                      <w:color w:val="auto"/>
                      <w:sz w:val="20"/>
                      <w:szCs w:val="20"/>
                    </w:rPr>
                    <w:t>Test</w:t>
                  </w:r>
                </w:p>
              </w:tc>
              <w:tc>
                <w:tcPr>
                  <w:tcW w:w="1524" w:type="dxa"/>
                  <w:tcBorders>
                    <w:top w:val="single" w:sz="12" w:space="0" w:color="auto"/>
                    <w:left w:val="single" w:sz="2" w:space="0" w:color="auto"/>
                    <w:bottom w:val="single" w:sz="2" w:space="0" w:color="auto"/>
                    <w:right w:val="single" w:sz="4" w:space="0" w:color="auto"/>
                  </w:tcBorders>
                  <w:shd w:val="clear" w:color="auto" w:fill="D9D9D9"/>
                </w:tcPr>
                <w:p w14:paraId="770B28E1" w14:textId="77777777" w:rsidR="00826CCD" w:rsidRPr="00DC74B9" w:rsidRDefault="00826CCD" w:rsidP="00826CCD">
                  <w:pPr>
                    <w:pStyle w:val="Default"/>
                    <w:jc w:val="center"/>
                    <w:rPr>
                      <w:b/>
                      <w:color w:val="auto"/>
                      <w:sz w:val="20"/>
                      <w:szCs w:val="20"/>
                    </w:rPr>
                  </w:pPr>
                  <w:r w:rsidRPr="00DC74B9">
                    <w:rPr>
                      <w:b/>
                      <w:color w:val="auto"/>
                      <w:sz w:val="20"/>
                      <w:szCs w:val="20"/>
                    </w:rPr>
                    <w:t>Baseline</w:t>
                  </w:r>
                </w:p>
              </w:tc>
              <w:tc>
                <w:tcPr>
                  <w:tcW w:w="1524" w:type="dxa"/>
                  <w:tcBorders>
                    <w:top w:val="single" w:sz="12" w:space="0" w:color="auto"/>
                    <w:left w:val="single" w:sz="4" w:space="0" w:color="auto"/>
                    <w:bottom w:val="single" w:sz="2" w:space="0" w:color="auto"/>
                    <w:right w:val="single" w:sz="4" w:space="0" w:color="auto"/>
                  </w:tcBorders>
                  <w:shd w:val="clear" w:color="auto" w:fill="D9D9D9"/>
                </w:tcPr>
                <w:p w14:paraId="022C28CB" w14:textId="77777777" w:rsidR="00826CCD" w:rsidRPr="00DC74B9" w:rsidRDefault="00826CCD" w:rsidP="00826CCD">
                  <w:pPr>
                    <w:pStyle w:val="Default"/>
                    <w:jc w:val="center"/>
                    <w:rPr>
                      <w:b/>
                      <w:color w:val="auto"/>
                      <w:sz w:val="20"/>
                      <w:szCs w:val="20"/>
                    </w:rPr>
                  </w:pPr>
                  <w:r w:rsidRPr="00DC74B9">
                    <w:rPr>
                      <w:b/>
                      <w:color w:val="auto"/>
                      <w:sz w:val="20"/>
                      <w:szCs w:val="20"/>
                    </w:rPr>
                    <w:t>Date</w:t>
                  </w:r>
                </w:p>
              </w:tc>
              <w:tc>
                <w:tcPr>
                  <w:tcW w:w="1524" w:type="dxa"/>
                  <w:tcBorders>
                    <w:top w:val="single" w:sz="12" w:space="0" w:color="auto"/>
                    <w:left w:val="single" w:sz="4" w:space="0" w:color="auto"/>
                    <w:bottom w:val="single" w:sz="2" w:space="0" w:color="auto"/>
                    <w:right w:val="single" w:sz="4" w:space="0" w:color="auto"/>
                  </w:tcBorders>
                  <w:shd w:val="clear" w:color="auto" w:fill="D9D9D9"/>
                </w:tcPr>
                <w:p w14:paraId="73259A55" w14:textId="77777777" w:rsidR="00826CCD" w:rsidRPr="00DC74B9" w:rsidRDefault="00826CCD" w:rsidP="00826CCD">
                  <w:pPr>
                    <w:pStyle w:val="Default"/>
                    <w:jc w:val="center"/>
                    <w:rPr>
                      <w:b/>
                      <w:color w:val="auto"/>
                      <w:sz w:val="20"/>
                      <w:szCs w:val="20"/>
                    </w:rPr>
                  </w:pPr>
                  <w:r w:rsidRPr="00DC74B9">
                    <w:rPr>
                      <w:b/>
                      <w:color w:val="auto"/>
                      <w:sz w:val="20"/>
                      <w:szCs w:val="20"/>
                    </w:rPr>
                    <w:t>Current</w:t>
                  </w:r>
                </w:p>
              </w:tc>
              <w:tc>
                <w:tcPr>
                  <w:tcW w:w="1524" w:type="dxa"/>
                  <w:tcBorders>
                    <w:top w:val="single" w:sz="12" w:space="0" w:color="auto"/>
                    <w:left w:val="single" w:sz="4" w:space="0" w:color="auto"/>
                    <w:bottom w:val="single" w:sz="2" w:space="0" w:color="auto"/>
                    <w:right w:val="single" w:sz="12" w:space="0" w:color="auto"/>
                  </w:tcBorders>
                  <w:shd w:val="clear" w:color="auto" w:fill="D9D9D9"/>
                </w:tcPr>
                <w:p w14:paraId="049E9DA1" w14:textId="77777777" w:rsidR="00826CCD" w:rsidRPr="00DC74B9" w:rsidRDefault="00826CCD" w:rsidP="00826CCD">
                  <w:pPr>
                    <w:pStyle w:val="Default"/>
                    <w:jc w:val="center"/>
                    <w:rPr>
                      <w:b/>
                      <w:color w:val="auto"/>
                      <w:sz w:val="20"/>
                      <w:szCs w:val="20"/>
                    </w:rPr>
                  </w:pPr>
                  <w:r w:rsidRPr="00DC74B9">
                    <w:rPr>
                      <w:b/>
                      <w:color w:val="auto"/>
                      <w:sz w:val="20"/>
                      <w:szCs w:val="20"/>
                    </w:rPr>
                    <w:t>Date</w:t>
                  </w:r>
                </w:p>
              </w:tc>
            </w:tr>
            <w:tr w:rsidR="00DC74B9" w:rsidRPr="00DC74B9" w14:paraId="5E2ED19E" w14:textId="77777777" w:rsidTr="00826CCD">
              <w:tc>
                <w:tcPr>
                  <w:tcW w:w="3387" w:type="dxa"/>
                  <w:tcBorders>
                    <w:top w:val="single" w:sz="2" w:space="0" w:color="auto"/>
                    <w:left w:val="single" w:sz="12" w:space="0" w:color="auto"/>
                    <w:bottom w:val="single" w:sz="2" w:space="0" w:color="auto"/>
                    <w:right w:val="single" w:sz="2" w:space="0" w:color="auto"/>
                  </w:tcBorders>
                </w:tcPr>
                <w:p w14:paraId="4CB87D01" w14:textId="77777777" w:rsidR="00826CCD" w:rsidRPr="00DC74B9" w:rsidRDefault="00CC4FCA" w:rsidP="001D04EF">
                  <w:pPr>
                    <w:pStyle w:val="Default"/>
                    <w:rPr>
                      <w:color w:val="auto"/>
                      <w:sz w:val="20"/>
                      <w:szCs w:val="20"/>
                    </w:rPr>
                  </w:pPr>
                  <w:r w:rsidRPr="00DC74B9">
                    <w:rPr>
                      <w:rStyle w:val="Emphasis"/>
                      <w:color w:val="auto"/>
                    </w:rPr>
                    <w:t xml:space="preserve"> </w:t>
                  </w:r>
                  <w:r w:rsidR="001D04EF" w:rsidRPr="00DC74B9">
                    <w:rPr>
                      <w:rStyle w:val="Emphasis"/>
                      <w:color w:val="auto"/>
                    </w:rPr>
                    <w:t>Symptoms of H</w:t>
                  </w:r>
                  <w:r w:rsidR="008D1B32" w:rsidRPr="00DC74B9">
                    <w:rPr>
                      <w:rStyle w:val="Emphasis"/>
                      <w:color w:val="auto"/>
                    </w:rPr>
                    <w:t xml:space="preserve">epatic </w:t>
                  </w:r>
                  <w:r w:rsidR="001D04EF" w:rsidRPr="00DC74B9">
                    <w:rPr>
                      <w:rStyle w:val="Emphasis"/>
                      <w:color w:val="auto"/>
                    </w:rPr>
                    <w:t>E</w:t>
                  </w:r>
                  <w:r w:rsidR="008D1B32" w:rsidRPr="00DC74B9">
                    <w:rPr>
                      <w:rStyle w:val="Emphasis"/>
                      <w:color w:val="auto"/>
                    </w:rPr>
                    <w:t>ncephalopathy</w:t>
                  </w:r>
                  <w:r w:rsidR="001D04EF" w:rsidRPr="00DC74B9">
                    <w:rPr>
                      <w:rStyle w:val="Emphasis"/>
                      <w:color w:val="auto"/>
                    </w:rPr>
                    <w:t xml:space="preserve"> </w:t>
                  </w:r>
                  <w:proofErr w:type="gramStart"/>
                  <w:r w:rsidR="001D04EF" w:rsidRPr="00DC74B9">
                    <w:rPr>
                      <w:rStyle w:val="Emphasis"/>
                      <w:color w:val="auto"/>
                    </w:rPr>
                    <w:t>i</w:t>
                  </w:r>
                  <w:r w:rsidR="008D1B32" w:rsidRPr="00DC74B9">
                    <w:rPr>
                      <w:rStyle w:val="Emphasis"/>
                      <w:color w:val="auto"/>
                    </w:rPr>
                    <w:t>.</w:t>
                  </w:r>
                  <w:r w:rsidR="001D04EF" w:rsidRPr="00DC74B9">
                    <w:rPr>
                      <w:rStyle w:val="Emphasis"/>
                      <w:color w:val="auto"/>
                    </w:rPr>
                    <w:t>e</w:t>
                  </w:r>
                  <w:r w:rsidR="008D1B32" w:rsidRPr="00DC74B9">
                    <w:rPr>
                      <w:rStyle w:val="Emphasis"/>
                      <w:color w:val="auto"/>
                    </w:rPr>
                    <w:t>.</w:t>
                  </w:r>
                  <w:proofErr w:type="gramEnd"/>
                  <w:r w:rsidR="001D04EF" w:rsidRPr="00DC74B9">
                    <w:rPr>
                      <w:rStyle w:val="Emphasis"/>
                      <w:color w:val="auto"/>
                    </w:rPr>
                    <w:t xml:space="preserve"> confusion</w:t>
                  </w:r>
                  <w:r w:rsidR="008D1B32" w:rsidRPr="00DC74B9">
                    <w:rPr>
                      <w:rStyle w:val="Emphasis"/>
                      <w:color w:val="auto"/>
                    </w:rPr>
                    <w:t xml:space="preserve"> (to be specified by referring consultant)</w:t>
                  </w:r>
                </w:p>
              </w:tc>
              <w:tc>
                <w:tcPr>
                  <w:tcW w:w="1524" w:type="dxa"/>
                  <w:tcBorders>
                    <w:top w:val="single" w:sz="2" w:space="0" w:color="auto"/>
                    <w:left w:val="single" w:sz="2" w:space="0" w:color="auto"/>
                    <w:bottom w:val="single" w:sz="2" w:space="0" w:color="auto"/>
                    <w:right w:val="single" w:sz="4" w:space="0" w:color="auto"/>
                  </w:tcBorders>
                </w:tcPr>
                <w:p w14:paraId="5CA07617" w14:textId="77777777" w:rsidR="00826CCD" w:rsidRPr="00DC74B9" w:rsidRDefault="00826CCD" w:rsidP="00967C0F">
                  <w:pPr>
                    <w:pStyle w:val="Default"/>
                    <w:rPr>
                      <w:color w:val="auto"/>
                      <w:sz w:val="20"/>
                      <w:szCs w:val="20"/>
                    </w:rPr>
                  </w:pPr>
                  <w:r w:rsidRPr="00DC74B9">
                    <w:rPr>
                      <w:rStyle w:val="Emphasis"/>
                      <w:color w:val="auto"/>
                    </w:rPr>
                    <w:fldChar w:fldCharType="begin">
                      <w:ffData>
                        <w:name w:val=""/>
                        <w:enabled/>
                        <w:calcOnExit w:val="0"/>
                        <w:textInput/>
                      </w:ffData>
                    </w:fldChar>
                  </w:r>
                  <w:r w:rsidRPr="00DC74B9">
                    <w:rPr>
                      <w:rStyle w:val="Emphasis"/>
                      <w:color w:val="auto"/>
                    </w:rPr>
                    <w:instrText xml:space="preserve"> FORMTEXT </w:instrText>
                  </w:r>
                  <w:r w:rsidRPr="00DC74B9">
                    <w:rPr>
                      <w:rStyle w:val="Emphasis"/>
                      <w:color w:val="auto"/>
                    </w:rPr>
                  </w:r>
                  <w:r w:rsidRPr="00DC74B9">
                    <w:rPr>
                      <w:rStyle w:val="Emphasis"/>
                      <w:color w:val="auto"/>
                    </w:rPr>
                    <w:fldChar w:fldCharType="separate"/>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fldChar w:fldCharType="end"/>
                  </w:r>
                </w:p>
              </w:tc>
              <w:tc>
                <w:tcPr>
                  <w:tcW w:w="1524" w:type="dxa"/>
                  <w:tcBorders>
                    <w:top w:val="single" w:sz="2" w:space="0" w:color="auto"/>
                    <w:left w:val="single" w:sz="4" w:space="0" w:color="auto"/>
                    <w:bottom w:val="single" w:sz="2" w:space="0" w:color="auto"/>
                    <w:right w:val="single" w:sz="4" w:space="0" w:color="auto"/>
                  </w:tcBorders>
                </w:tcPr>
                <w:p w14:paraId="12DF2B52" w14:textId="77777777" w:rsidR="00826CCD" w:rsidRPr="00DC74B9" w:rsidRDefault="00826CCD" w:rsidP="00826CCD">
                  <w:pPr>
                    <w:pStyle w:val="Default"/>
                    <w:rPr>
                      <w:color w:val="auto"/>
                      <w:sz w:val="20"/>
                      <w:szCs w:val="20"/>
                    </w:rPr>
                  </w:pPr>
                  <w:r w:rsidRPr="00DC74B9">
                    <w:rPr>
                      <w:rStyle w:val="Emphasis"/>
                      <w:color w:val="auto"/>
                    </w:rPr>
                    <w:fldChar w:fldCharType="begin">
                      <w:ffData>
                        <w:name w:val=""/>
                        <w:enabled/>
                        <w:calcOnExit w:val="0"/>
                        <w:textInput/>
                      </w:ffData>
                    </w:fldChar>
                  </w:r>
                  <w:r w:rsidRPr="00DC74B9">
                    <w:rPr>
                      <w:rStyle w:val="Emphasis"/>
                      <w:color w:val="auto"/>
                    </w:rPr>
                    <w:instrText xml:space="preserve"> FORMTEXT </w:instrText>
                  </w:r>
                  <w:r w:rsidRPr="00DC74B9">
                    <w:rPr>
                      <w:rStyle w:val="Emphasis"/>
                      <w:color w:val="auto"/>
                    </w:rPr>
                  </w:r>
                  <w:r w:rsidRPr="00DC74B9">
                    <w:rPr>
                      <w:rStyle w:val="Emphasis"/>
                      <w:color w:val="auto"/>
                    </w:rPr>
                    <w:fldChar w:fldCharType="separate"/>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fldChar w:fldCharType="end"/>
                  </w:r>
                </w:p>
              </w:tc>
              <w:tc>
                <w:tcPr>
                  <w:tcW w:w="1524" w:type="dxa"/>
                  <w:tcBorders>
                    <w:top w:val="single" w:sz="2" w:space="0" w:color="auto"/>
                    <w:left w:val="single" w:sz="4" w:space="0" w:color="auto"/>
                    <w:bottom w:val="single" w:sz="2" w:space="0" w:color="auto"/>
                    <w:right w:val="single" w:sz="4" w:space="0" w:color="auto"/>
                  </w:tcBorders>
                </w:tcPr>
                <w:p w14:paraId="168DAFE6" w14:textId="77777777" w:rsidR="00826CCD" w:rsidRPr="00DC74B9" w:rsidRDefault="00826CCD" w:rsidP="00826CCD">
                  <w:pPr>
                    <w:pStyle w:val="Default"/>
                    <w:rPr>
                      <w:color w:val="auto"/>
                      <w:sz w:val="20"/>
                      <w:szCs w:val="20"/>
                    </w:rPr>
                  </w:pPr>
                  <w:r w:rsidRPr="00DC74B9">
                    <w:rPr>
                      <w:rStyle w:val="Emphasis"/>
                      <w:color w:val="auto"/>
                    </w:rPr>
                    <w:fldChar w:fldCharType="begin">
                      <w:ffData>
                        <w:name w:val=""/>
                        <w:enabled/>
                        <w:calcOnExit w:val="0"/>
                        <w:textInput/>
                      </w:ffData>
                    </w:fldChar>
                  </w:r>
                  <w:r w:rsidRPr="00DC74B9">
                    <w:rPr>
                      <w:rStyle w:val="Emphasis"/>
                      <w:color w:val="auto"/>
                    </w:rPr>
                    <w:instrText xml:space="preserve"> FORMTEXT </w:instrText>
                  </w:r>
                  <w:r w:rsidRPr="00DC74B9">
                    <w:rPr>
                      <w:rStyle w:val="Emphasis"/>
                      <w:color w:val="auto"/>
                    </w:rPr>
                  </w:r>
                  <w:r w:rsidRPr="00DC74B9">
                    <w:rPr>
                      <w:rStyle w:val="Emphasis"/>
                      <w:color w:val="auto"/>
                    </w:rPr>
                    <w:fldChar w:fldCharType="separate"/>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fldChar w:fldCharType="end"/>
                  </w:r>
                </w:p>
              </w:tc>
              <w:tc>
                <w:tcPr>
                  <w:tcW w:w="1524" w:type="dxa"/>
                  <w:tcBorders>
                    <w:top w:val="single" w:sz="2" w:space="0" w:color="auto"/>
                    <w:left w:val="single" w:sz="4" w:space="0" w:color="auto"/>
                    <w:bottom w:val="single" w:sz="2" w:space="0" w:color="auto"/>
                    <w:right w:val="single" w:sz="12" w:space="0" w:color="auto"/>
                  </w:tcBorders>
                </w:tcPr>
                <w:p w14:paraId="54A1CC7E" w14:textId="77777777" w:rsidR="00826CCD" w:rsidRPr="00DC74B9" w:rsidRDefault="00826CCD" w:rsidP="00826CCD">
                  <w:pPr>
                    <w:pStyle w:val="Default"/>
                    <w:rPr>
                      <w:color w:val="auto"/>
                      <w:sz w:val="20"/>
                      <w:szCs w:val="20"/>
                    </w:rPr>
                  </w:pPr>
                  <w:r w:rsidRPr="00DC74B9">
                    <w:rPr>
                      <w:rStyle w:val="Emphasis"/>
                      <w:color w:val="auto"/>
                    </w:rPr>
                    <w:fldChar w:fldCharType="begin">
                      <w:ffData>
                        <w:name w:val=""/>
                        <w:enabled/>
                        <w:calcOnExit w:val="0"/>
                        <w:textInput/>
                      </w:ffData>
                    </w:fldChar>
                  </w:r>
                  <w:r w:rsidRPr="00DC74B9">
                    <w:rPr>
                      <w:rStyle w:val="Emphasis"/>
                      <w:color w:val="auto"/>
                    </w:rPr>
                    <w:instrText xml:space="preserve"> FORMTEXT </w:instrText>
                  </w:r>
                  <w:r w:rsidRPr="00DC74B9">
                    <w:rPr>
                      <w:rStyle w:val="Emphasis"/>
                      <w:color w:val="auto"/>
                    </w:rPr>
                  </w:r>
                  <w:r w:rsidRPr="00DC74B9">
                    <w:rPr>
                      <w:rStyle w:val="Emphasis"/>
                      <w:color w:val="auto"/>
                    </w:rPr>
                    <w:fldChar w:fldCharType="separate"/>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fldChar w:fldCharType="end"/>
                  </w:r>
                </w:p>
              </w:tc>
            </w:tr>
            <w:tr w:rsidR="00DC74B9" w:rsidRPr="00DC74B9" w14:paraId="17AA9A39" w14:textId="77777777" w:rsidTr="001D04EF">
              <w:tc>
                <w:tcPr>
                  <w:tcW w:w="3387" w:type="dxa"/>
                  <w:tcBorders>
                    <w:top w:val="single" w:sz="2" w:space="0" w:color="auto"/>
                    <w:left w:val="single" w:sz="12" w:space="0" w:color="auto"/>
                    <w:bottom w:val="single" w:sz="2" w:space="0" w:color="auto"/>
                    <w:right w:val="single" w:sz="2" w:space="0" w:color="auto"/>
                  </w:tcBorders>
                </w:tcPr>
                <w:p w14:paraId="452C7E0E" w14:textId="77777777" w:rsidR="00826CCD" w:rsidRPr="00DC74B9" w:rsidRDefault="00826CCD" w:rsidP="00841504">
                  <w:pPr>
                    <w:pStyle w:val="Default"/>
                    <w:rPr>
                      <w:rStyle w:val="Emphasis"/>
                      <w:color w:val="auto"/>
                    </w:rPr>
                  </w:pPr>
                  <w:r w:rsidRPr="00DC74B9">
                    <w:rPr>
                      <w:rStyle w:val="Emphasis"/>
                      <w:color w:val="auto"/>
                    </w:rPr>
                    <w:fldChar w:fldCharType="begin">
                      <w:ffData>
                        <w:name w:val=""/>
                        <w:enabled/>
                        <w:calcOnExit w:val="0"/>
                        <w:textInput/>
                      </w:ffData>
                    </w:fldChar>
                  </w:r>
                  <w:r w:rsidRPr="00DC74B9">
                    <w:rPr>
                      <w:rStyle w:val="Emphasis"/>
                      <w:color w:val="auto"/>
                    </w:rPr>
                    <w:instrText xml:space="preserve"> FORMTEXT </w:instrText>
                  </w:r>
                  <w:r w:rsidRPr="00DC74B9">
                    <w:rPr>
                      <w:rStyle w:val="Emphasis"/>
                      <w:color w:val="auto"/>
                    </w:rPr>
                  </w:r>
                  <w:r w:rsidRPr="00DC74B9">
                    <w:rPr>
                      <w:rStyle w:val="Emphasis"/>
                      <w:color w:val="auto"/>
                    </w:rPr>
                    <w:fldChar w:fldCharType="separate"/>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fldChar w:fldCharType="end"/>
                  </w:r>
                </w:p>
              </w:tc>
              <w:tc>
                <w:tcPr>
                  <w:tcW w:w="1524" w:type="dxa"/>
                  <w:tcBorders>
                    <w:top w:val="single" w:sz="2" w:space="0" w:color="auto"/>
                    <w:left w:val="single" w:sz="2" w:space="0" w:color="auto"/>
                    <w:bottom w:val="single" w:sz="2" w:space="0" w:color="auto"/>
                    <w:right w:val="single" w:sz="4" w:space="0" w:color="auto"/>
                  </w:tcBorders>
                </w:tcPr>
                <w:p w14:paraId="56ECA8E4" w14:textId="77777777" w:rsidR="00826CCD" w:rsidRPr="00DC74B9" w:rsidRDefault="00826CCD" w:rsidP="00841504">
                  <w:pPr>
                    <w:pStyle w:val="Default"/>
                    <w:rPr>
                      <w:rStyle w:val="Emphasis"/>
                      <w:color w:val="auto"/>
                    </w:rPr>
                  </w:pPr>
                  <w:r w:rsidRPr="00DC74B9">
                    <w:rPr>
                      <w:rStyle w:val="Emphasis"/>
                      <w:color w:val="auto"/>
                    </w:rPr>
                    <w:fldChar w:fldCharType="begin">
                      <w:ffData>
                        <w:name w:val=""/>
                        <w:enabled/>
                        <w:calcOnExit w:val="0"/>
                        <w:textInput/>
                      </w:ffData>
                    </w:fldChar>
                  </w:r>
                  <w:r w:rsidRPr="00DC74B9">
                    <w:rPr>
                      <w:rStyle w:val="Emphasis"/>
                      <w:color w:val="auto"/>
                    </w:rPr>
                    <w:instrText xml:space="preserve"> FORMTEXT </w:instrText>
                  </w:r>
                  <w:r w:rsidRPr="00DC74B9">
                    <w:rPr>
                      <w:rStyle w:val="Emphasis"/>
                      <w:color w:val="auto"/>
                    </w:rPr>
                  </w:r>
                  <w:r w:rsidRPr="00DC74B9">
                    <w:rPr>
                      <w:rStyle w:val="Emphasis"/>
                      <w:color w:val="auto"/>
                    </w:rPr>
                    <w:fldChar w:fldCharType="separate"/>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fldChar w:fldCharType="end"/>
                  </w:r>
                </w:p>
              </w:tc>
              <w:tc>
                <w:tcPr>
                  <w:tcW w:w="1524" w:type="dxa"/>
                  <w:tcBorders>
                    <w:top w:val="single" w:sz="2" w:space="0" w:color="auto"/>
                    <w:left w:val="single" w:sz="4" w:space="0" w:color="auto"/>
                    <w:bottom w:val="single" w:sz="2" w:space="0" w:color="auto"/>
                    <w:right w:val="single" w:sz="4" w:space="0" w:color="auto"/>
                  </w:tcBorders>
                </w:tcPr>
                <w:p w14:paraId="50180972" w14:textId="77777777" w:rsidR="00826CCD" w:rsidRPr="00DC74B9" w:rsidRDefault="00826CCD" w:rsidP="00841504">
                  <w:pPr>
                    <w:pStyle w:val="Default"/>
                    <w:rPr>
                      <w:color w:val="auto"/>
                      <w:sz w:val="20"/>
                      <w:szCs w:val="20"/>
                    </w:rPr>
                  </w:pPr>
                  <w:r w:rsidRPr="00DC74B9">
                    <w:rPr>
                      <w:rStyle w:val="Emphasis"/>
                      <w:color w:val="auto"/>
                    </w:rPr>
                    <w:fldChar w:fldCharType="begin">
                      <w:ffData>
                        <w:name w:val=""/>
                        <w:enabled/>
                        <w:calcOnExit w:val="0"/>
                        <w:textInput/>
                      </w:ffData>
                    </w:fldChar>
                  </w:r>
                  <w:r w:rsidRPr="00DC74B9">
                    <w:rPr>
                      <w:rStyle w:val="Emphasis"/>
                      <w:color w:val="auto"/>
                    </w:rPr>
                    <w:instrText xml:space="preserve"> FORMTEXT </w:instrText>
                  </w:r>
                  <w:r w:rsidRPr="00DC74B9">
                    <w:rPr>
                      <w:rStyle w:val="Emphasis"/>
                      <w:color w:val="auto"/>
                    </w:rPr>
                  </w:r>
                  <w:r w:rsidRPr="00DC74B9">
                    <w:rPr>
                      <w:rStyle w:val="Emphasis"/>
                      <w:color w:val="auto"/>
                    </w:rPr>
                    <w:fldChar w:fldCharType="separate"/>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fldChar w:fldCharType="end"/>
                  </w:r>
                </w:p>
              </w:tc>
              <w:tc>
                <w:tcPr>
                  <w:tcW w:w="1524" w:type="dxa"/>
                  <w:tcBorders>
                    <w:top w:val="single" w:sz="2" w:space="0" w:color="auto"/>
                    <w:left w:val="single" w:sz="4" w:space="0" w:color="auto"/>
                    <w:bottom w:val="single" w:sz="2" w:space="0" w:color="auto"/>
                    <w:right w:val="single" w:sz="4" w:space="0" w:color="auto"/>
                  </w:tcBorders>
                </w:tcPr>
                <w:p w14:paraId="452F335B" w14:textId="77777777" w:rsidR="00826CCD" w:rsidRPr="00DC74B9" w:rsidRDefault="00826CCD" w:rsidP="00841504">
                  <w:pPr>
                    <w:pStyle w:val="Default"/>
                    <w:rPr>
                      <w:color w:val="auto"/>
                      <w:sz w:val="20"/>
                      <w:szCs w:val="20"/>
                    </w:rPr>
                  </w:pPr>
                  <w:r w:rsidRPr="00DC74B9">
                    <w:rPr>
                      <w:rStyle w:val="Emphasis"/>
                      <w:color w:val="auto"/>
                    </w:rPr>
                    <w:fldChar w:fldCharType="begin">
                      <w:ffData>
                        <w:name w:val=""/>
                        <w:enabled/>
                        <w:calcOnExit w:val="0"/>
                        <w:textInput/>
                      </w:ffData>
                    </w:fldChar>
                  </w:r>
                  <w:r w:rsidRPr="00DC74B9">
                    <w:rPr>
                      <w:rStyle w:val="Emphasis"/>
                      <w:color w:val="auto"/>
                    </w:rPr>
                    <w:instrText xml:space="preserve"> FORMTEXT </w:instrText>
                  </w:r>
                  <w:r w:rsidRPr="00DC74B9">
                    <w:rPr>
                      <w:rStyle w:val="Emphasis"/>
                      <w:color w:val="auto"/>
                    </w:rPr>
                  </w:r>
                  <w:r w:rsidRPr="00DC74B9">
                    <w:rPr>
                      <w:rStyle w:val="Emphasis"/>
                      <w:color w:val="auto"/>
                    </w:rPr>
                    <w:fldChar w:fldCharType="separate"/>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fldChar w:fldCharType="end"/>
                  </w:r>
                </w:p>
              </w:tc>
              <w:tc>
                <w:tcPr>
                  <w:tcW w:w="1524" w:type="dxa"/>
                  <w:tcBorders>
                    <w:top w:val="single" w:sz="2" w:space="0" w:color="auto"/>
                    <w:left w:val="single" w:sz="4" w:space="0" w:color="auto"/>
                    <w:bottom w:val="single" w:sz="2" w:space="0" w:color="auto"/>
                    <w:right w:val="single" w:sz="12" w:space="0" w:color="auto"/>
                  </w:tcBorders>
                </w:tcPr>
                <w:p w14:paraId="3ED1F4D6" w14:textId="77777777" w:rsidR="00826CCD" w:rsidRPr="00DC74B9" w:rsidRDefault="00826CCD" w:rsidP="00841504">
                  <w:pPr>
                    <w:pStyle w:val="Default"/>
                    <w:rPr>
                      <w:color w:val="auto"/>
                      <w:sz w:val="20"/>
                      <w:szCs w:val="20"/>
                    </w:rPr>
                  </w:pPr>
                  <w:r w:rsidRPr="00DC74B9">
                    <w:rPr>
                      <w:rStyle w:val="Emphasis"/>
                      <w:color w:val="auto"/>
                    </w:rPr>
                    <w:fldChar w:fldCharType="begin">
                      <w:ffData>
                        <w:name w:val=""/>
                        <w:enabled/>
                        <w:calcOnExit w:val="0"/>
                        <w:textInput/>
                      </w:ffData>
                    </w:fldChar>
                  </w:r>
                  <w:r w:rsidRPr="00DC74B9">
                    <w:rPr>
                      <w:rStyle w:val="Emphasis"/>
                      <w:color w:val="auto"/>
                    </w:rPr>
                    <w:instrText xml:space="preserve"> FORMTEXT </w:instrText>
                  </w:r>
                  <w:r w:rsidRPr="00DC74B9">
                    <w:rPr>
                      <w:rStyle w:val="Emphasis"/>
                      <w:color w:val="auto"/>
                    </w:rPr>
                  </w:r>
                  <w:r w:rsidRPr="00DC74B9">
                    <w:rPr>
                      <w:rStyle w:val="Emphasis"/>
                      <w:color w:val="auto"/>
                    </w:rPr>
                    <w:fldChar w:fldCharType="separate"/>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fldChar w:fldCharType="end"/>
                  </w:r>
                </w:p>
              </w:tc>
            </w:tr>
          </w:tbl>
          <w:p w14:paraId="06EB4671" w14:textId="77777777" w:rsidR="00967C0F" w:rsidRPr="00DC74B9" w:rsidRDefault="00967C0F" w:rsidP="00967C0F">
            <w:pPr>
              <w:pStyle w:val="Default"/>
              <w:rPr>
                <w:color w:val="auto"/>
                <w:sz w:val="20"/>
                <w:szCs w:val="20"/>
              </w:rPr>
            </w:pPr>
            <w:r w:rsidRPr="00DC74B9">
              <w:rPr>
                <w:color w:val="auto"/>
                <w:sz w:val="20"/>
                <w:szCs w:val="20"/>
              </w:rPr>
              <w:t xml:space="preserve">Other relevant information: </w:t>
            </w:r>
            <w:r w:rsidR="004F1F0D" w:rsidRPr="00DC74B9">
              <w:rPr>
                <w:rStyle w:val="Emphasis"/>
                <w:color w:val="auto"/>
              </w:rPr>
              <w:fldChar w:fldCharType="begin">
                <w:ffData>
                  <w:name w:val=""/>
                  <w:enabled/>
                  <w:calcOnExit w:val="0"/>
                  <w:textInput/>
                </w:ffData>
              </w:fldChar>
            </w:r>
            <w:r w:rsidR="004F1F0D" w:rsidRPr="00DC74B9">
              <w:rPr>
                <w:rStyle w:val="Emphasis"/>
                <w:color w:val="auto"/>
              </w:rPr>
              <w:instrText xml:space="preserve"> FORMTEXT </w:instrText>
            </w:r>
            <w:r w:rsidR="004F1F0D" w:rsidRPr="00DC74B9">
              <w:rPr>
                <w:rStyle w:val="Emphasis"/>
                <w:color w:val="auto"/>
              </w:rPr>
            </w:r>
            <w:r w:rsidR="004F1F0D" w:rsidRPr="00DC74B9">
              <w:rPr>
                <w:rStyle w:val="Emphasis"/>
                <w:color w:val="auto"/>
              </w:rPr>
              <w:fldChar w:fldCharType="separate"/>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fldChar w:fldCharType="end"/>
            </w:r>
            <w:r w:rsidRPr="00DC74B9">
              <w:rPr>
                <w:color w:val="auto"/>
                <w:sz w:val="20"/>
                <w:szCs w:val="20"/>
              </w:rPr>
              <w:t>…………………………………………………………………………</w:t>
            </w:r>
            <w:r w:rsidR="00D9438D" w:rsidRPr="00DC74B9">
              <w:rPr>
                <w:color w:val="auto"/>
                <w:sz w:val="20"/>
                <w:szCs w:val="20"/>
              </w:rPr>
              <w:t>…………</w:t>
            </w:r>
            <w:proofErr w:type="gramStart"/>
            <w:r w:rsidR="00D9438D" w:rsidRPr="00DC74B9">
              <w:rPr>
                <w:color w:val="auto"/>
                <w:sz w:val="20"/>
                <w:szCs w:val="20"/>
              </w:rPr>
              <w:t>…..</w:t>
            </w:r>
            <w:proofErr w:type="gramEnd"/>
          </w:p>
          <w:p w14:paraId="0AFA0657" w14:textId="77777777" w:rsidR="0046392D" w:rsidRPr="00DC74B9" w:rsidRDefault="0046392D" w:rsidP="00967C0F">
            <w:pPr>
              <w:pStyle w:val="Default"/>
              <w:rPr>
                <w:color w:val="auto"/>
                <w:sz w:val="20"/>
                <w:szCs w:val="20"/>
              </w:rPr>
            </w:pPr>
          </w:p>
          <w:p w14:paraId="34D1EE4E" w14:textId="77777777" w:rsidR="0046392D" w:rsidRPr="00DC74B9" w:rsidRDefault="0046392D" w:rsidP="003154A5">
            <w:pPr>
              <w:pStyle w:val="Default"/>
              <w:rPr>
                <w:color w:val="auto"/>
                <w:sz w:val="20"/>
                <w:szCs w:val="20"/>
              </w:rPr>
            </w:pPr>
            <w:r w:rsidRPr="00DC74B9">
              <w:rPr>
                <w:color w:val="auto"/>
                <w:sz w:val="20"/>
                <w:szCs w:val="20"/>
              </w:rPr>
              <w:t xml:space="preserve">Consultant Signature: ………………………………………………Date: </w:t>
            </w:r>
            <w:r w:rsidR="004F1F0D" w:rsidRPr="00DC74B9">
              <w:rPr>
                <w:rStyle w:val="Emphasis"/>
                <w:color w:val="auto"/>
              </w:rPr>
              <w:fldChar w:fldCharType="begin">
                <w:ffData>
                  <w:name w:val=""/>
                  <w:enabled/>
                  <w:calcOnExit w:val="0"/>
                  <w:textInput/>
                </w:ffData>
              </w:fldChar>
            </w:r>
            <w:r w:rsidR="004F1F0D" w:rsidRPr="00DC74B9">
              <w:rPr>
                <w:rStyle w:val="Emphasis"/>
                <w:color w:val="auto"/>
              </w:rPr>
              <w:instrText xml:space="preserve"> FORMTEXT </w:instrText>
            </w:r>
            <w:r w:rsidR="004F1F0D" w:rsidRPr="00DC74B9">
              <w:rPr>
                <w:rStyle w:val="Emphasis"/>
                <w:color w:val="auto"/>
              </w:rPr>
            </w:r>
            <w:r w:rsidR="004F1F0D" w:rsidRPr="00DC74B9">
              <w:rPr>
                <w:rStyle w:val="Emphasis"/>
                <w:color w:val="auto"/>
              </w:rPr>
              <w:fldChar w:fldCharType="separate"/>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fldChar w:fldCharType="end"/>
            </w:r>
          </w:p>
        </w:tc>
      </w:tr>
    </w:tbl>
    <w:p w14:paraId="1CB36AAA" w14:textId="77777777" w:rsidR="008902DD" w:rsidRPr="00DC74B9" w:rsidRDefault="008902DD" w:rsidP="008902DD">
      <w:pPr>
        <w:pStyle w:val="Default"/>
        <w:rPr>
          <w:b/>
          <w:bCs/>
          <w:color w:val="auto"/>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DC74B9" w:rsidRPr="00DC74B9" w14:paraId="376EDAB6" w14:textId="77777777" w:rsidTr="00DF3D85">
        <w:tc>
          <w:tcPr>
            <w:tcW w:w="9889" w:type="dxa"/>
            <w:tcBorders>
              <w:top w:val="single" w:sz="12" w:space="0" w:color="auto"/>
              <w:left w:val="single" w:sz="12" w:space="0" w:color="auto"/>
              <w:bottom w:val="single" w:sz="12" w:space="0" w:color="auto"/>
              <w:right w:val="single" w:sz="12" w:space="0" w:color="auto"/>
            </w:tcBorders>
            <w:shd w:val="clear" w:color="auto" w:fill="D9D9D9"/>
          </w:tcPr>
          <w:p w14:paraId="2A0FB3BB" w14:textId="77777777" w:rsidR="00967C0F" w:rsidRPr="00DC74B9" w:rsidRDefault="00967C0F" w:rsidP="00FE352A">
            <w:pPr>
              <w:spacing w:line="230" w:lineRule="atLeast"/>
              <w:rPr>
                <w:rFonts w:ascii="Arial" w:hAnsi="Arial" w:cs="Arial"/>
                <w:b/>
                <w:sz w:val="24"/>
                <w:szCs w:val="24"/>
              </w:rPr>
            </w:pPr>
            <w:r w:rsidRPr="00DC74B9">
              <w:rPr>
                <w:rFonts w:ascii="Arial" w:hAnsi="Arial" w:cs="Arial"/>
                <w:b/>
                <w:bCs/>
                <w:sz w:val="24"/>
                <w:szCs w:val="24"/>
              </w:rPr>
              <w:t>Section B: To be completed by the GP</w:t>
            </w:r>
            <w:r w:rsidR="00E417CC" w:rsidRPr="00DC74B9">
              <w:rPr>
                <w:rFonts w:ascii="Arial" w:hAnsi="Arial" w:cs="Arial"/>
                <w:b/>
                <w:bCs/>
                <w:sz w:val="24"/>
                <w:szCs w:val="24"/>
              </w:rPr>
              <w:t xml:space="preserve"> and return</w:t>
            </w:r>
            <w:r w:rsidR="002C3C19" w:rsidRPr="00DC74B9">
              <w:rPr>
                <w:rFonts w:ascii="Arial" w:hAnsi="Arial" w:cs="Arial"/>
                <w:b/>
                <w:bCs/>
                <w:sz w:val="24"/>
                <w:szCs w:val="24"/>
              </w:rPr>
              <w:t xml:space="preserve">ed to </w:t>
            </w:r>
            <w:r w:rsidR="00D9438D" w:rsidRPr="00DC74B9">
              <w:rPr>
                <w:rFonts w:ascii="Arial" w:hAnsi="Arial" w:cs="Arial"/>
                <w:b/>
                <w:bCs/>
                <w:sz w:val="24"/>
                <w:szCs w:val="24"/>
              </w:rPr>
              <w:t>the hospital consultant as detailed in Section A above</w:t>
            </w:r>
            <w:r w:rsidR="00600D07" w:rsidRPr="00DC74B9">
              <w:rPr>
                <w:rFonts w:ascii="Arial" w:hAnsi="Arial" w:cs="Arial"/>
                <w:b/>
                <w:bCs/>
                <w:sz w:val="16"/>
                <w:szCs w:val="16"/>
              </w:rPr>
              <w:t xml:space="preserve"> [</w:t>
            </w:r>
            <w:r w:rsidR="00FE352A" w:rsidRPr="00DC74B9">
              <w:rPr>
                <w:rFonts w:ascii="Arial" w:hAnsi="Arial" w:cs="Arial"/>
                <w:b/>
                <w:bCs/>
                <w:sz w:val="16"/>
                <w:szCs w:val="16"/>
              </w:rPr>
              <w:t>If returned via e-mail, u</w:t>
            </w:r>
            <w:r w:rsidR="00600D07" w:rsidRPr="00DC74B9">
              <w:rPr>
                <w:rFonts w:ascii="Arial" w:hAnsi="Arial" w:cs="Arial"/>
                <w:b/>
                <w:bCs/>
                <w:sz w:val="16"/>
                <w:szCs w:val="16"/>
              </w:rPr>
              <w:t>se NHS.net email account ONLY]</w:t>
            </w:r>
          </w:p>
        </w:tc>
      </w:tr>
      <w:tr w:rsidR="00967C0F" w:rsidRPr="00DC74B9" w14:paraId="07AE891E" w14:textId="77777777" w:rsidTr="007C7C50">
        <w:tc>
          <w:tcPr>
            <w:tcW w:w="9889" w:type="dxa"/>
            <w:tcBorders>
              <w:top w:val="single" w:sz="12" w:space="0" w:color="auto"/>
              <w:left w:val="single" w:sz="12" w:space="0" w:color="auto"/>
              <w:bottom w:val="single" w:sz="12" w:space="0" w:color="auto"/>
              <w:right w:val="single" w:sz="12" w:space="0" w:color="auto"/>
            </w:tcBorders>
          </w:tcPr>
          <w:p w14:paraId="32C9406D" w14:textId="77777777" w:rsidR="00E417CC" w:rsidRPr="00DC74B9" w:rsidRDefault="00E417CC" w:rsidP="00E417CC">
            <w:pPr>
              <w:pStyle w:val="Default"/>
              <w:jc w:val="both"/>
              <w:rPr>
                <w:color w:val="auto"/>
                <w:sz w:val="20"/>
                <w:szCs w:val="20"/>
              </w:rPr>
            </w:pPr>
            <w:r w:rsidRPr="00DC74B9">
              <w:rPr>
                <w:color w:val="auto"/>
                <w:sz w:val="20"/>
                <w:szCs w:val="20"/>
              </w:rPr>
              <w:t>Please sign and return your agreement to shared care within 14</w:t>
            </w:r>
            <w:r w:rsidR="00FE352A" w:rsidRPr="00DC74B9">
              <w:rPr>
                <w:color w:val="auto"/>
                <w:sz w:val="20"/>
                <w:szCs w:val="20"/>
              </w:rPr>
              <w:t xml:space="preserve"> days of receiving this request.</w:t>
            </w:r>
          </w:p>
          <w:p w14:paraId="6DB953EF" w14:textId="77777777" w:rsidR="00E417CC" w:rsidRPr="00DC74B9" w:rsidRDefault="002C3C19" w:rsidP="002C3C19">
            <w:pPr>
              <w:pStyle w:val="Default"/>
              <w:rPr>
                <w:color w:val="auto"/>
                <w:sz w:val="20"/>
                <w:szCs w:val="20"/>
              </w:rPr>
            </w:pPr>
            <w:r w:rsidRPr="00DC74B9">
              <w:rPr>
                <w:color w:val="auto"/>
                <w:sz w:val="20"/>
                <w:szCs w:val="20"/>
              </w:rPr>
              <w:t>T</w:t>
            </w:r>
            <w:r w:rsidR="00E417CC" w:rsidRPr="00DC74B9">
              <w:rPr>
                <w:color w:val="auto"/>
                <w:sz w:val="20"/>
                <w:szCs w:val="20"/>
              </w:rPr>
              <w:t>ick which applies</w:t>
            </w:r>
            <w:r w:rsidRPr="00DC74B9">
              <w:rPr>
                <w:color w:val="auto"/>
                <w:sz w:val="20"/>
                <w:szCs w:val="20"/>
              </w:rPr>
              <w:t>:</w:t>
            </w:r>
          </w:p>
          <w:p w14:paraId="79D5FCD2" w14:textId="77777777" w:rsidR="00E417CC" w:rsidRPr="00DC74B9" w:rsidRDefault="004F1F0D" w:rsidP="00E417CC">
            <w:pPr>
              <w:pStyle w:val="Default"/>
              <w:jc w:val="both"/>
              <w:rPr>
                <w:color w:val="auto"/>
                <w:sz w:val="20"/>
                <w:szCs w:val="20"/>
              </w:rPr>
            </w:pPr>
            <w:r w:rsidRPr="00DC74B9">
              <w:rPr>
                <w:color w:val="auto"/>
                <w:sz w:val="20"/>
                <w:szCs w:val="20"/>
              </w:rPr>
              <w:fldChar w:fldCharType="begin">
                <w:ffData>
                  <w:name w:val="Check1"/>
                  <w:enabled/>
                  <w:calcOnExit w:val="0"/>
                  <w:checkBox>
                    <w:sizeAuto/>
                    <w:default w:val="0"/>
                  </w:checkBox>
                </w:ffData>
              </w:fldChar>
            </w:r>
            <w:bookmarkStart w:id="1" w:name="Check1"/>
            <w:r w:rsidRPr="00DC74B9">
              <w:rPr>
                <w:color w:val="auto"/>
                <w:sz w:val="20"/>
                <w:szCs w:val="20"/>
              </w:rPr>
              <w:instrText xml:space="preserve"> FORMCHECKBOX </w:instrText>
            </w:r>
            <w:r w:rsidR="008B287A">
              <w:rPr>
                <w:color w:val="auto"/>
                <w:sz w:val="20"/>
                <w:szCs w:val="20"/>
              </w:rPr>
            </w:r>
            <w:r w:rsidR="008B287A">
              <w:rPr>
                <w:color w:val="auto"/>
                <w:sz w:val="20"/>
                <w:szCs w:val="20"/>
              </w:rPr>
              <w:fldChar w:fldCharType="separate"/>
            </w:r>
            <w:r w:rsidRPr="00DC74B9">
              <w:rPr>
                <w:color w:val="auto"/>
                <w:sz w:val="20"/>
                <w:szCs w:val="20"/>
              </w:rPr>
              <w:fldChar w:fldCharType="end"/>
            </w:r>
            <w:bookmarkEnd w:id="1"/>
            <w:r w:rsidR="00E417CC" w:rsidRPr="00DC74B9">
              <w:rPr>
                <w:color w:val="auto"/>
                <w:sz w:val="20"/>
                <w:szCs w:val="20"/>
              </w:rPr>
              <w:t xml:space="preserve"> I accept sharing care as per shared care prescribing guideline and above instructions</w:t>
            </w:r>
          </w:p>
          <w:p w14:paraId="2150EE04" w14:textId="77777777" w:rsidR="00E417CC" w:rsidRPr="00DC74B9" w:rsidRDefault="004F1F0D" w:rsidP="00E417CC">
            <w:pPr>
              <w:pStyle w:val="Default"/>
              <w:jc w:val="both"/>
              <w:rPr>
                <w:color w:val="auto"/>
                <w:sz w:val="20"/>
                <w:szCs w:val="20"/>
              </w:rPr>
            </w:pPr>
            <w:r w:rsidRPr="00DC74B9">
              <w:rPr>
                <w:color w:val="auto"/>
                <w:sz w:val="20"/>
                <w:szCs w:val="20"/>
              </w:rPr>
              <w:fldChar w:fldCharType="begin">
                <w:ffData>
                  <w:name w:val="Check2"/>
                  <w:enabled/>
                  <w:calcOnExit w:val="0"/>
                  <w:checkBox>
                    <w:sizeAuto/>
                    <w:default w:val="0"/>
                  </w:checkBox>
                </w:ffData>
              </w:fldChar>
            </w:r>
            <w:bookmarkStart w:id="2" w:name="Check2"/>
            <w:r w:rsidRPr="00DC74B9">
              <w:rPr>
                <w:color w:val="auto"/>
                <w:sz w:val="20"/>
                <w:szCs w:val="20"/>
              </w:rPr>
              <w:instrText xml:space="preserve"> FORMCHECKBOX </w:instrText>
            </w:r>
            <w:r w:rsidR="008B287A">
              <w:rPr>
                <w:color w:val="auto"/>
                <w:sz w:val="20"/>
                <w:szCs w:val="20"/>
              </w:rPr>
            </w:r>
            <w:r w:rsidR="008B287A">
              <w:rPr>
                <w:color w:val="auto"/>
                <w:sz w:val="20"/>
                <w:szCs w:val="20"/>
              </w:rPr>
              <w:fldChar w:fldCharType="separate"/>
            </w:r>
            <w:r w:rsidRPr="00DC74B9">
              <w:rPr>
                <w:color w:val="auto"/>
                <w:sz w:val="20"/>
                <w:szCs w:val="20"/>
              </w:rPr>
              <w:fldChar w:fldCharType="end"/>
            </w:r>
            <w:bookmarkEnd w:id="2"/>
            <w:r w:rsidR="00E417CC" w:rsidRPr="00DC74B9">
              <w:rPr>
                <w:color w:val="auto"/>
                <w:sz w:val="20"/>
                <w:szCs w:val="20"/>
              </w:rPr>
              <w:t xml:space="preserve"> I would like further information.  Please contact me on:</w:t>
            </w:r>
            <w:r w:rsidRPr="00DC74B9">
              <w:rPr>
                <w:color w:val="auto"/>
                <w:sz w:val="20"/>
                <w:szCs w:val="20"/>
              </w:rPr>
              <w:t xml:space="preserve"> </w:t>
            </w:r>
            <w:r w:rsidRPr="00DC74B9">
              <w:rPr>
                <w:rStyle w:val="Emphasis"/>
                <w:color w:val="auto"/>
              </w:rPr>
              <w:fldChar w:fldCharType="begin">
                <w:ffData>
                  <w:name w:val=""/>
                  <w:enabled/>
                  <w:calcOnExit w:val="0"/>
                  <w:textInput/>
                </w:ffData>
              </w:fldChar>
            </w:r>
            <w:r w:rsidRPr="00DC74B9">
              <w:rPr>
                <w:rStyle w:val="Emphasis"/>
                <w:color w:val="auto"/>
              </w:rPr>
              <w:instrText xml:space="preserve"> FORMTEXT </w:instrText>
            </w:r>
            <w:r w:rsidRPr="00DC74B9">
              <w:rPr>
                <w:rStyle w:val="Emphasis"/>
                <w:color w:val="auto"/>
              </w:rPr>
            </w:r>
            <w:r w:rsidRPr="00DC74B9">
              <w:rPr>
                <w:rStyle w:val="Emphasis"/>
                <w:color w:val="auto"/>
              </w:rPr>
              <w:fldChar w:fldCharType="separate"/>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fldChar w:fldCharType="end"/>
            </w:r>
            <w:r w:rsidR="00E417CC" w:rsidRPr="00DC74B9">
              <w:rPr>
                <w:color w:val="auto"/>
                <w:sz w:val="20"/>
                <w:szCs w:val="20"/>
              </w:rPr>
              <w:t>……………………….</w:t>
            </w:r>
          </w:p>
          <w:p w14:paraId="38C7CE52" w14:textId="77777777" w:rsidR="00E417CC" w:rsidRPr="00DC74B9" w:rsidRDefault="004F1F0D" w:rsidP="00E417CC">
            <w:pPr>
              <w:pStyle w:val="Default"/>
              <w:jc w:val="both"/>
              <w:rPr>
                <w:color w:val="auto"/>
                <w:sz w:val="20"/>
                <w:szCs w:val="20"/>
              </w:rPr>
            </w:pPr>
            <w:r w:rsidRPr="00DC74B9">
              <w:rPr>
                <w:color w:val="auto"/>
                <w:sz w:val="20"/>
                <w:szCs w:val="20"/>
              </w:rPr>
              <w:fldChar w:fldCharType="begin">
                <w:ffData>
                  <w:name w:val="Check3"/>
                  <w:enabled/>
                  <w:calcOnExit w:val="0"/>
                  <w:checkBox>
                    <w:sizeAuto/>
                    <w:default w:val="0"/>
                  </w:checkBox>
                </w:ffData>
              </w:fldChar>
            </w:r>
            <w:bookmarkStart w:id="3" w:name="Check3"/>
            <w:r w:rsidRPr="00DC74B9">
              <w:rPr>
                <w:color w:val="auto"/>
                <w:sz w:val="20"/>
                <w:szCs w:val="20"/>
              </w:rPr>
              <w:instrText xml:space="preserve"> FORMCHECKBOX </w:instrText>
            </w:r>
            <w:r w:rsidR="008B287A">
              <w:rPr>
                <w:color w:val="auto"/>
                <w:sz w:val="20"/>
                <w:szCs w:val="20"/>
              </w:rPr>
            </w:r>
            <w:r w:rsidR="008B287A">
              <w:rPr>
                <w:color w:val="auto"/>
                <w:sz w:val="20"/>
                <w:szCs w:val="20"/>
              </w:rPr>
              <w:fldChar w:fldCharType="separate"/>
            </w:r>
            <w:r w:rsidRPr="00DC74B9">
              <w:rPr>
                <w:color w:val="auto"/>
                <w:sz w:val="20"/>
                <w:szCs w:val="20"/>
              </w:rPr>
              <w:fldChar w:fldCharType="end"/>
            </w:r>
            <w:bookmarkEnd w:id="3"/>
            <w:r w:rsidR="00E417CC" w:rsidRPr="00DC74B9">
              <w:rPr>
                <w:color w:val="auto"/>
                <w:sz w:val="20"/>
                <w:szCs w:val="20"/>
              </w:rPr>
              <w:t xml:space="preserve"> I am not willing to undertake shared care for this patient for the following reason:</w:t>
            </w:r>
          </w:p>
          <w:p w14:paraId="6442E279" w14:textId="77777777" w:rsidR="00E417CC" w:rsidRPr="00DC74B9" w:rsidRDefault="004F1F0D" w:rsidP="00E417CC">
            <w:pPr>
              <w:pStyle w:val="Default"/>
              <w:jc w:val="both"/>
              <w:rPr>
                <w:color w:val="auto"/>
                <w:sz w:val="20"/>
                <w:szCs w:val="20"/>
              </w:rPr>
            </w:pPr>
            <w:r w:rsidRPr="00DC74B9">
              <w:rPr>
                <w:color w:val="auto"/>
                <w:sz w:val="20"/>
                <w:szCs w:val="20"/>
              </w:rPr>
              <w:t xml:space="preserve">     </w:t>
            </w:r>
            <w:r w:rsidRPr="00DC74B9">
              <w:rPr>
                <w:rStyle w:val="Emphasis"/>
                <w:color w:val="auto"/>
              </w:rPr>
              <w:fldChar w:fldCharType="begin">
                <w:ffData>
                  <w:name w:val=""/>
                  <w:enabled/>
                  <w:calcOnExit w:val="0"/>
                  <w:textInput/>
                </w:ffData>
              </w:fldChar>
            </w:r>
            <w:r w:rsidRPr="00DC74B9">
              <w:rPr>
                <w:rStyle w:val="Emphasis"/>
                <w:color w:val="auto"/>
              </w:rPr>
              <w:instrText xml:space="preserve"> FORMTEXT </w:instrText>
            </w:r>
            <w:r w:rsidRPr="00DC74B9">
              <w:rPr>
                <w:rStyle w:val="Emphasis"/>
                <w:color w:val="auto"/>
              </w:rPr>
            </w:r>
            <w:r w:rsidRPr="00DC74B9">
              <w:rPr>
                <w:rStyle w:val="Emphasis"/>
                <w:color w:val="auto"/>
              </w:rPr>
              <w:fldChar w:fldCharType="separate"/>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t> </w:t>
            </w:r>
            <w:r w:rsidRPr="00DC74B9">
              <w:rPr>
                <w:rStyle w:val="Emphasis"/>
                <w:color w:val="auto"/>
              </w:rPr>
              <w:fldChar w:fldCharType="end"/>
            </w:r>
            <w:r w:rsidR="00E417CC" w:rsidRPr="00DC74B9">
              <w:rPr>
                <w:color w:val="auto"/>
                <w:sz w:val="20"/>
                <w:szCs w:val="20"/>
              </w:rPr>
              <w:t>………………………………………………………………………………………………………………</w:t>
            </w:r>
            <w:r w:rsidR="002C3C19" w:rsidRPr="00DC74B9">
              <w:rPr>
                <w:color w:val="auto"/>
                <w:sz w:val="20"/>
                <w:szCs w:val="20"/>
              </w:rPr>
              <w:t>.</w:t>
            </w:r>
          </w:p>
          <w:p w14:paraId="74F72F1E" w14:textId="77777777" w:rsidR="00E417CC" w:rsidRPr="00DC74B9" w:rsidRDefault="00E417CC" w:rsidP="00E417CC">
            <w:pPr>
              <w:pStyle w:val="Default"/>
              <w:jc w:val="both"/>
              <w:rPr>
                <w:color w:val="auto"/>
                <w:sz w:val="20"/>
                <w:szCs w:val="20"/>
              </w:rPr>
            </w:pPr>
          </w:p>
          <w:p w14:paraId="49D79912" w14:textId="77777777" w:rsidR="00E417CC" w:rsidRPr="00DC74B9" w:rsidRDefault="00E417CC" w:rsidP="00E417CC">
            <w:pPr>
              <w:pStyle w:val="Default"/>
              <w:jc w:val="both"/>
              <w:rPr>
                <w:color w:val="auto"/>
                <w:sz w:val="20"/>
                <w:szCs w:val="20"/>
              </w:rPr>
            </w:pPr>
            <w:r w:rsidRPr="00DC74B9">
              <w:rPr>
                <w:color w:val="auto"/>
                <w:sz w:val="20"/>
                <w:szCs w:val="20"/>
              </w:rPr>
              <w:t xml:space="preserve">GP name: </w:t>
            </w:r>
            <w:r w:rsidR="004F1F0D" w:rsidRPr="00DC74B9">
              <w:rPr>
                <w:rStyle w:val="Emphasis"/>
                <w:color w:val="auto"/>
              </w:rPr>
              <w:fldChar w:fldCharType="begin">
                <w:ffData>
                  <w:name w:val=""/>
                  <w:enabled/>
                  <w:calcOnExit w:val="0"/>
                  <w:textInput/>
                </w:ffData>
              </w:fldChar>
            </w:r>
            <w:r w:rsidR="004F1F0D" w:rsidRPr="00DC74B9">
              <w:rPr>
                <w:rStyle w:val="Emphasis"/>
                <w:color w:val="auto"/>
              </w:rPr>
              <w:instrText xml:space="preserve"> FORMTEXT </w:instrText>
            </w:r>
            <w:r w:rsidR="004F1F0D" w:rsidRPr="00DC74B9">
              <w:rPr>
                <w:rStyle w:val="Emphasis"/>
                <w:color w:val="auto"/>
              </w:rPr>
            </w:r>
            <w:r w:rsidR="004F1F0D" w:rsidRPr="00DC74B9">
              <w:rPr>
                <w:rStyle w:val="Emphasis"/>
                <w:color w:val="auto"/>
              </w:rPr>
              <w:fldChar w:fldCharType="separate"/>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fldChar w:fldCharType="end"/>
            </w:r>
            <w:r w:rsidRPr="00DC74B9">
              <w:rPr>
                <w:color w:val="auto"/>
                <w:sz w:val="20"/>
                <w:szCs w:val="20"/>
              </w:rPr>
              <w:t>………………………………………….……….</w:t>
            </w:r>
          </w:p>
          <w:p w14:paraId="6F181516" w14:textId="77777777" w:rsidR="002F54FF" w:rsidRPr="00DC74B9" w:rsidRDefault="002F54FF" w:rsidP="00E417CC">
            <w:pPr>
              <w:pStyle w:val="Default"/>
              <w:jc w:val="both"/>
              <w:rPr>
                <w:color w:val="auto"/>
                <w:sz w:val="20"/>
                <w:szCs w:val="20"/>
              </w:rPr>
            </w:pPr>
          </w:p>
          <w:p w14:paraId="09EDED20" w14:textId="77777777" w:rsidR="00967C0F" w:rsidRPr="00DC74B9" w:rsidRDefault="00E417CC" w:rsidP="003154A5">
            <w:pPr>
              <w:pStyle w:val="Default"/>
              <w:jc w:val="both"/>
              <w:rPr>
                <w:color w:val="auto"/>
                <w:sz w:val="20"/>
                <w:szCs w:val="20"/>
              </w:rPr>
            </w:pPr>
            <w:r w:rsidRPr="00DC74B9">
              <w:rPr>
                <w:color w:val="auto"/>
                <w:sz w:val="20"/>
                <w:szCs w:val="20"/>
              </w:rPr>
              <w:t xml:space="preserve">GP signature: ………………………………………………Date: </w:t>
            </w:r>
            <w:r w:rsidR="004F1F0D" w:rsidRPr="00DC74B9">
              <w:rPr>
                <w:rStyle w:val="Emphasis"/>
                <w:color w:val="auto"/>
              </w:rPr>
              <w:fldChar w:fldCharType="begin">
                <w:ffData>
                  <w:name w:val=""/>
                  <w:enabled/>
                  <w:calcOnExit w:val="0"/>
                  <w:textInput/>
                </w:ffData>
              </w:fldChar>
            </w:r>
            <w:r w:rsidR="004F1F0D" w:rsidRPr="00DC74B9">
              <w:rPr>
                <w:rStyle w:val="Emphasis"/>
                <w:color w:val="auto"/>
              </w:rPr>
              <w:instrText xml:space="preserve"> FORMTEXT </w:instrText>
            </w:r>
            <w:r w:rsidR="004F1F0D" w:rsidRPr="00DC74B9">
              <w:rPr>
                <w:rStyle w:val="Emphasis"/>
                <w:color w:val="auto"/>
              </w:rPr>
            </w:r>
            <w:r w:rsidR="004F1F0D" w:rsidRPr="00DC74B9">
              <w:rPr>
                <w:rStyle w:val="Emphasis"/>
                <w:color w:val="auto"/>
              </w:rPr>
              <w:fldChar w:fldCharType="separate"/>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t> </w:t>
            </w:r>
            <w:r w:rsidR="004F1F0D" w:rsidRPr="00DC74B9">
              <w:rPr>
                <w:rStyle w:val="Emphasis"/>
                <w:color w:val="auto"/>
              </w:rPr>
              <w:fldChar w:fldCharType="end"/>
            </w:r>
          </w:p>
        </w:tc>
      </w:tr>
    </w:tbl>
    <w:p w14:paraId="4DCF08FB" w14:textId="77777777" w:rsidR="00260DD6" w:rsidRPr="00DC74B9" w:rsidRDefault="00260DD6">
      <w:pPr>
        <w:pStyle w:val="Header"/>
        <w:jc w:val="center"/>
        <w:rPr>
          <w:rFonts w:ascii="Arial" w:hAnsi="Arial" w:cs="Arial"/>
          <w:b/>
          <w:bCs/>
          <w:sz w:val="28"/>
        </w:rPr>
      </w:pPr>
    </w:p>
    <w:p w14:paraId="1A987128" w14:textId="77777777" w:rsidR="002C3C19" w:rsidRPr="00DC74B9" w:rsidRDefault="003E787B" w:rsidP="00260DD6">
      <w:pPr>
        <w:pStyle w:val="Header"/>
        <w:jc w:val="center"/>
        <w:rPr>
          <w:rFonts w:ascii="Arial" w:hAnsi="Arial" w:cs="Arial"/>
          <w:b/>
          <w:bCs/>
          <w:sz w:val="28"/>
        </w:rPr>
      </w:pPr>
      <w:r w:rsidRPr="00DC74B9">
        <w:rPr>
          <w:rFonts w:ascii="Arial" w:hAnsi="Arial" w:cs="Arial"/>
          <w:b/>
          <w:bCs/>
          <w:sz w:val="28"/>
        </w:rPr>
        <w:br w:type="page"/>
      </w:r>
    </w:p>
    <w:p w14:paraId="6539DB8D" w14:textId="77777777" w:rsidR="00260DD6" w:rsidRPr="00DC74B9" w:rsidRDefault="00260DD6" w:rsidP="00260DD6">
      <w:pPr>
        <w:pStyle w:val="Header"/>
        <w:jc w:val="center"/>
        <w:rPr>
          <w:rFonts w:ascii="Arial" w:hAnsi="Arial" w:cs="Arial"/>
          <w:b/>
          <w:bCs/>
          <w:sz w:val="28"/>
        </w:rPr>
        <w:sectPr w:rsidR="00260DD6" w:rsidRPr="00DC74B9" w:rsidSect="0068788D">
          <w:footerReference w:type="even" r:id="rId11"/>
          <w:footerReference w:type="default" r:id="rId12"/>
          <w:headerReference w:type="first" r:id="rId13"/>
          <w:footerReference w:type="first" r:id="rId14"/>
          <w:pgSz w:w="11907" w:h="16840"/>
          <w:pgMar w:top="235" w:right="1134" w:bottom="851" w:left="1134" w:header="426" w:footer="364" w:gutter="0"/>
          <w:cols w:space="720"/>
          <w:titlePg/>
          <w:docGrid w:linePitch="299"/>
        </w:sectPr>
      </w:pPr>
      <w:r w:rsidRPr="00DC74B9">
        <w:rPr>
          <w:rFonts w:ascii="Arial" w:hAnsi="Arial" w:cs="Arial"/>
          <w:b/>
          <w:bCs/>
          <w:sz w:val="28"/>
        </w:rPr>
        <w:lastRenderedPageBreak/>
        <w:t>This Page is Intentionally Blank</w:t>
      </w:r>
    </w:p>
    <w:p w14:paraId="77A8B01F" w14:textId="77777777" w:rsidR="005A4D22" w:rsidRPr="00DC74B9" w:rsidRDefault="008859D7" w:rsidP="000C4B8E">
      <w:pPr>
        <w:pStyle w:val="Header"/>
        <w:rPr>
          <w:rFonts w:ascii="Arial" w:hAnsi="Arial" w:cs="Arial"/>
          <w:b/>
          <w:bCs/>
          <w:sz w:val="4"/>
        </w:rPr>
      </w:pPr>
      <w:r w:rsidRPr="00DC74B9">
        <w:lastRenderedPageBreak/>
        <w:t xml:space="preserve">          </w:t>
      </w:r>
      <w:r w:rsidRPr="00DC74B9">
        <w:rPr>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A4D22" w:rsidRPr="00DC74B9" w14:paraId="022CEAC6" w14:textId="77777777" w:rsidTr="000C4B8E">
        <w:trPr>
          <w:jc w:val="center"/>
        </w:trPr>
        <w:tc>
          <w:tcPr>
            <w:tcW w:w="10088" w:type="dxa"/>
          </w:tcPr>
          <w:p w14:paraId="1D7997CA" w14:textId="77777777" w:rsidR="005A4D22" w:rsidRPr="00DC74B9" w:rsidRDefault="005A4D22">
            <w:pPr>
              <w:pStyle w:val="Title"/>
              <w:rPr>
                <w:rFonts w:ascii="Arial" w:hAnsi="Arial" w:cs="Arial"/>
                <w:sz w:val="16"/>
              </w:rPr>
            </w:pPr>
          </w:p>
          <w:p w14:paraId="5CC0E40B" w14:textId="77777777" w:rsidR="005A4D22" w:rsidRPr="00DC74B9" w:rsidRDefault="005A4D22">
            <w:pPr>
              <w:pStyle w:val="Title"/>
              <w:rPr>
                <w:rFonts w:ascii="Arial" w:hAnsi="Arial" w:cs="Arial"/>
                <w:sz w:val="32"/>
              </w:rPr>
            </w:pPr>
            <w:r w:rsidRPr="00DC74B9">
              <w:rPr>
                <w:rFonts w:ascii="Arial" w:hAnsi="Arial" w:cs="Arial"/>
                <w:sz w:val="32"/>
              </w:rPr>
              <w:t>SHARED CARE PRESCRIBING GUIDELINE</w:t>
            </w:r>
          </w:p>
          <w:p w14:paraId="6EF954A8" w14:textId="77777777" w:rsidR="005A4D22" w:rsidRPr="00DC74B9" w:rsidRDefault="005A4D22">
            <w:pPr>
              <w:pStyle w:val="Title"/>
              <w:rPr>
                <w:rFonts w:ascii="Arial" w:hAnsi="Arial" w:cs="Arial"/>
                <w:sz w:val="16"/>
              </w:rPr>
            </w:pPr>
          </w:p>
          <w:p w14:paraId="6E31A8FD" w14:textId="77777777" w:rsidR="005A4D22" w:rsidRPr="00DC74B9" w:rsidRDefault="003E787B" w:rsidP="003E787B">
            <w:pPr>
              <w:jc w:val="center"/>
              <w:rPr>
                <w:rFonts w:ascii="Arial" w:hAnsi="Arial" w:cs="Arial"/>
                <w:b/>
                <w:sz w:val="32"/>
                <w:szCs w:val="32"/>
              </w:rPr>
            </w:pPr>
            <w:r w:rsidRPr="00DC74B9">
              <w:rPr>
                <w:rFonts w:ascii="Arial" w:hAnsi="Arial" w:cs="Arial"/>
                <w:b/>
                <w:sz w:val="32"/>
                <w:szCs w:val="32"/>
              </w:rPr>
              <w:t>Rifaximin-α for the treatment of Chronic Hepatic Encephalopathy in Adults</w:t>
            </w:r>
          </w:p>
        </w:tc>
      </w:tr>
    </w:tbl>
    <w:p w14:paraId="103760F6" w14:textId="77777777" w:rsidR="005A4D22" w:rsidRPr="00DC74B9" w:rsidRDefault="005A4D22">
      <w:pPr>
        <w:pStyle w:val="Title"/>
        <w:rPr>
          <w:rFonts w:ascii="Arial" w:hAnsi="Arial" w:cs="Arial"/>
          <w:sz w:val="16"/>
        </w:rPr>
      </w:pPr>
    </w:p>
    <w:p w14:paraId="378F653B" w14:textId="77777777" w:rsidR="005A4D22" w:rsidRPr="00DC74B9" w:rsidRDefault="005A4D22">
      <w:pPr>
        <w:pStyle w:val="Title"/>
        <w:rPr>
          <w:rFonts w:ascii="Arial" w:hAnsi="Arial" w:cs="Arial"/>
          <w:sz w:val="16"/>
        </w:r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
        <w:gridCol w:w="5313"/>
        <w:gridCol w:w="5130"/>
        <w:gridCol w:w="14"/>
      </w:tblGrid>
      <w:tr w:rsidR="00DC74B9" w:rsidRPr="00DC74B9" w14:paraId="1AC84DAC" w14:textId="77777777" w:rsidTr="008C7AAD">
        <w:trPr>
          <w:gridAfter w:val="1"/>
          <w:wAfter w:w="14" w:type="dxa"/>
          <w:trHeight w:val="4873"/>
          <w:jc w:val="center"/>
        </w:trPr>
        <w:tc>
          <w:tcPr>
            <w:tcW w:w="10454" w:type="dxa"/>
            <w:gridSpan w:val="3"/>
            <w:tcBorders>
              <w:bottom w:val="single" w:sz="4" w:space="0" w:color="auto"/>
            </w:tcBorders>
          </w:tcPr>
          <w:p w14:paraId="132B6B31" w14:textId="77777777" w:rsidR="005A4D22" w:rsidRPr="00DC74B9" w:rsidRDefault="005A4D22">
            <w:pPr>
              <w:pStyle w:val="Subtitle"/>
              <w:rPr>
                <w:rFonts w:ascii="Arial" w:hAnsi="Arial" w:cs="Arial"/>
                <w:sz w:val="20"/>
              </w:rPr>
            </w:pPr>
            <w:r w:rsidRPr="00DC74B9">
              <w:rPr>
                <w:rFonts w:ascii="Arial" w:hAnsi="Arial" w:cs="Arial"/>
                <w:sz w:val="20"/>
              </w:rPr>
              <w:t>NOTES to the GP</w:t>
            </w:r>
          </w:p>
          <w:p w14:paraId="03BBF9B7" w14:textId="77777777" w:rsidR="005A4D22" w:rsidRPr="00DC74B9" w:rsidRDefault="005A4D22">
            <w:pPr>
              <w:pStyle w:val="BodyText3"/>
              <w:jc w:val="both"/>
              <w:rPr>
                <w:rFonts w:ascii="Arial" w:hAnsi="Arial" w:cs="Arial"/>
                <w:szCs w:val="20"/>
              </w:rPr>
            </w:pPr>
            <w:r w:rsidRPr="00DC74B9">
              <w:rPr>
                <w:rFonts w:ascii="Arial" w:hAnsi="Arial" w:cs="Arial"/>
                <w:szCs w:val="20"/>
              </w:rPr>
              <w:t xml:space="preserve">The expectation is that these guidelines should provide sufficient information to enable GPs to be confident to take clinical and legal responsibility for prescribing this drug. </w:t>
            </w:r>
          </w:p>
          <w:p w14:paraId="5D679CD2" w14:textId="77777777" w:rsidR="005A4D22" w:rsidRPr="00DC74B9" w:rsidRDefault="005A4D22">
            <w:pPr>
              <w:jc w:val="both"/>
              <w:rPr>
                <w:rFonts w:ascii="Arial" w:hAnsi="Arial" w:cs="Arial"/>
                <w:sz w:val="20"/>
              </w:rPr>
            </w:pPr>
          </w:p>
          <w:p w14:paraId="6AF81F18" w14:textId="77777777" w:rsidR="005A4D22" w:rsidRPr="00DC74B9" w:rsidRDefault="005A4D22">
            <w:pPr>
              <w:pStyle w:val="BodyText3"/>
              <w:jc w:val="both"/>
              <w:rPr>
                <w:rFonts w:ascii="Arial" w:hAnsi="Arial" w:cs="Arial"/>
                <w:szCs w:val="20"/>
                <w:lang w:val="en-AU"/>
              </w:rPr>
            </w:pPr>
            <w:r w:rsidRPr="00DC74B9">
              <w:rPr>
                <w:rFonts w:ascii="Arial" w:hAnsi="Arial" w:cs="Arial"/>
                <w:szCs w:val="20"/>
                <w:lang w:val="en-AU"/>
              </w:rPr>
              <w:t xml:space="preserve">The questions below will help you confirm this:  </w:t>
            </w:r>
          </w:p>
          <w:p w14:paraId="4BCDD0C2" w14:textId="77777777" w:rsidR="005A4D22" w:rsidRPr="00DC74B9" w:rsidRDefault="005A4D22">
            <w:pPr>
              <w:numPr>
                <w:ilvl w:val="0"/>
                <w:numId w:val="6"/>
              </w:numPr>
              <w:jc w:val="both"/>
              <w:rPr>
                <w:rFonts w:ascii="Arial" w:hAnsi="Arial" w:cs="Arial"/>
                <w:sz w:val="20"/>
              </w:rPr>
            </w:pPr>
            <w:r w:rsidRPr="00DC74B9">
              <w:rPr>
                <w:rFonts w:ascii="Arial" w:hAnsi="Arial" w:cs="Arial"/>
                <w:sz w:val="20"/>
              </w:rPr>
              <w:t>Is the patient’s condition predictable or stable?</w:t>
            </w:r>
          </w:p>
          <w:p w14:paraId="31CE71D4" w14:textId="77777777" w:rsidR="005A4D22" w:rsidRPr="00DC74B9" w:rsidRDefault="005A4D22">
            <w:pPr>
              <w:numPr>
                <w:ilvl w:val="0"/>
                <w:numId w:val="6"/>
              </w:numPr>
              <w:jc w:val="both"/>
              <w:rPr>
                <w:rFonts w:ascii="Arial" w:hAnsi="Arial" w:cs="Arial"/>
                <w:sz w:val="20"/>
              </w:rPr>
            </w:pPr>
            <w:r w:rsidRPr="00DC74B9">
              <w:rPr>
                <w:rFonts w:ascii="Arial" w:hAnsi="Arial" w:cs="Arial"/>
                <w:sz w:val="20"/>
              </w:rPr>
              <w:t xml:space="preserve">Do you have the relevant knowledge, skills and access to equipment to allow you to monitor treatment as indicated in this shared care prescribing guideline?  </w:t>
            </w:r>
          </w:p>
          <w:p w14:paraId="57F19334" w14:textId="77777777" w:rsidR="005A4D22" w:rsidRPr="00DC74B9" w:rsidRDefault="005A4D22">
            <w:pPr>
              <w:numPr>
                <w:ilvl w:val="0"/>
                <w:numId w:val="6"/>
              </w:numPr>
              <w:jc w:val="both"/>
              <w:rPr>
                <w:rFonts w:ascii="Arial" w:hAnsi="Arial" w:cs="Arial"/>
                <w:sz w:val="20"/>
              </w:rPr>
            </w:pPr>
            <w:r w:rsidRPr="00DC74B9">
              <w:rPr>
                <w:rFonts w:ascii="Arial" w:hAnsi="Arial" w:cs="Arial"/>
                <w:sz w:val="20"/>
              </w:rPr>
              <w:t>Have you been provided with relevant clinical details including monitoring data?</w:t>
            </w:r>
          </w:p>
          <w:p w14:paraId="69A90CC7" w14:textId="77777777" w:rsidR="005A4D22" w:rsidRPr="00DC74B9" w:rsidRDefault="005A4D22">
            <w:pPr>
              <w:jc w:val="both"/>
              <w:rPr>
                <w:rFonts w:ascii="Arial" w:hAnsi="Arial" w:cs="Arial"/>
                <w:sz w:val="20"/>
              </w:rPr>
            </w:pPr>
          </w:p>
          <w:p w14:paraId="155C14CC" w14:textId="77777777" w:rsidR="005A4D22" w:rsidRPr="00DC74B9" w:rsidRDefault="005A4D22">
            <w:pPr>
              <w:pStyle w:val="BodyText3"/>
              <w:jc w:val="both"/>
              <w:rPr>
                <w:rFonts w:ascii="Arial" w:hAnsi="Arial" w:cs="Arial"/>
                <w:szCs w:val="20"/>
                <w:lang w:val="en-AU"/>
              </w:rPr>
            </w:pPr>
            <w:r w:rsidRPr="00DC74B9">
              <w:rPr>
                <w:rFonts w:ascii="Arial" w:hAnsi="Arial" w:cs="Arial"/>
                <w:szCs w:val="20"/>
                <w:lang w:val="en-AU"/>
              </w:rPr>
              <w:t>If you can answer YES to all these questions (after reading this shared care guideline), then it is appropriate for you to accept prescribing responsibility.</w:t>
            </w:r>
          </w:p>
          <w:p w14:paraId="08969C2C" w14:textId="77777777" w:rsidR="005A4D22" w:rsidRPr="00DC74B9" w:rsidRDefault="005A4D22">
            <w:pPr>
              <w:jc w:val="both"/>
              <w:rPr>
                <w:rFonts w:ascii="Arial" w:hAnsi="Arial" w:cs="Arial"/>
                <w:sz w:val="20"/>
              </w:rPr>
            </w:pPr>
          </w:p>
          <w:p w14:paraId="14F1F118" w14:textId="77777777" w:rsidR="005A4D22" w:rsidRPr="00DC74B9" w:rsidRDefault="005A4D22">
            <w:pPr>
              <w:pStyle w:val="BodyText3"/>
              <w:jc w:val="both"/>
              <w:rPr>
                <w:rFonts w:ascii="Arial" w:hAnsi="Arial" w:cs="Arial"/>
                <w:szCs w:val="20"/>
                <w:lang w:val="en-AU"/>
              </w:rPr>
            </w:pPr>
            <w:r w:rsidRPr="00DC74B9">
              <w:rPr>
                <w:rFonts w:ascii="Arial" w:hAnsi="Arial" w:cs="Arial"/>
                <w:szCs w:val="20"/>
                <w:lang w:val="en-AU"/>
              </w:rPr>
              <w:t xml:space="preserve">If the answer is NO to any of these questions, you should not accept prescribing responsibility.  You should write to the consultant within 14 days, outlining your reasons for NOT prescribing. If you do not have the confidence to prescribe, we suggest you discuss this with your local Trust/specialist service, who will be willing to provide training and support. If you still lack the confidence to accept clinical responsibility, you still have the right to decline. Your </w:t>
            </w:r>
            <w:r w:rsidR="00B764E4" w:rsidRPr="00DC74B9">
              <w:rPr>
                <w:rFonts w:ascii="Arial" w:hAnsi="Arial" w:cs="Arial"/>
                <w:szCs w:val="20"/>
                <w:lang w:val="en-AU"/>
              </w:rPr>
              <w:t>CCG</w:t>
            </w:r>
            <w:r w:rsidRPr="00DC74B9">
              <w:rPr>
                <w:rFonts w:ascii="Arial" w:hAnsi="Arial" w:cs="Arial"/>
                <w:szCs w:val="20"/>
                <w:lang w:val="en-AU"/>
              </w:rPr>
              <w:t xml:space="preserve"> pharmacist will assist you in making decisions about shared care.</w:t>
            </w:r>
          </w:p>
          <w:p w14:paraId="20BAE689" w14:textId="77777777" w:rsidR="005A4D22" w:rsidRPr="00DC74B9" w:rsidRDefault="005A4D22">
            <w:pPr>
              <w:jc w:val="both"/>
              <w:rPr>
                <w:rFonts w:ascii="Arial" w:hAnsi="Arial" w:cs="Arial"/>
                <w:sz w:val="20"/>
              </w:rPr>
            </w:pPr>
          </w:p>
          <w:p w14:paraId="3D2ACDD1" w14:textId="77777777" w:rsidR="005A4D22" w:rsidRPr="00DC74B9" w:rsidRDefault="005A4D22">
            <w:pPr>
              <w:pStyle w:val="BodyText3"/>
              <w:jc w:val="both"/>
              <w:rPr>
                <w:rFonts w:ascii="Arial" w:hAnsi="Arial" w:cs="Arial"/>
              </w:rPr>
            </w:pPr>
            <w:r w:rsidRPr="00DC74B9">
              <w:rPr>
                <w:rFonts w:ascii="Arial" w:hAnsi="Arial" w:cs="Arial"/>
              </w:rPr>
              <w:t xml:space="preserve">It would not normally be expected that a GP would decline to share prescribing </w:t>
            </w:r>
            <w:proofErr w:type="gramStart"/>
            <w:r w:rsidRPr="00DC74B9">
              <w:rPr>
                <w:rFonts w:ascii="Arial" w:hAnsi="Arial" w:cs="Arial"/>
              </w:rPr>
              <w:t>on the basis of</w:t>
            </w:r>
            <w:proofErr w:type="gramEnd"/>
            <w:r w:rsidRPr="00DC74B9">
              <w:rPr>
                <w:rFonts w:ascii="Arial" w:hAnsi="Arial" w:cs="Arial"/>
              </w:rPr>
              <w:t xml:space="preserve"> cost. </w:t>
            </w:r>
          </w:p>
          <w:p w14:paraId="2E269FAC" w14:textId="77777777" w:rsidR="005A4D22" w:rsidRPr="00DC74B9" w:rsidRDefault="005A4D22">
            <w:pPr>
              <w:jc w:val="center"/>
              <w:rPr>
                <w:rFonts w:ascii="Arial" w:hAnsi="Arial" w:cs="Arial"/>
                <w:sz w:val="20"/>
              </w:rPr>
            </w:pPr>
            <w:r w:rsidRPr="00DC74B9">
              <w:rPr>
                <w:rFonts w:ascii="Arial" w:hAnsi="Arial" w:cs="Arial"/>
                <w:b/>
                <w:bCs/>
                <w:sz w:val="20"/>
              </w:rPr>
              <w:t>The patient’s best interests are always paramount</w:t>
            </w:r>
          </w:p>
        </w:tc>
      </w:tr>
      <w:tr w:rsidR="00DC74B9" w:rsidRPr="00DC74B9" w14:paraId="71F2799E" w14:textId="77777777" w:rsidTr="008C7AAD">
        <w:trPr>
          <w:gridAfter w:val="1"/>
          <w:wAfter w:w="14" w:type="dxa"/>
          <w:trHeight w:val="363"/>
          <w:jc w:val="center"/>
        </w:trPr>
        <w:tc>
          <w:tcPr>
            <w:tcW w:w="10454" w:type="dxa"/>
            <w:gridSpan w:val="3"/>
            <w:tcBorders>
              <w:top w:val="single" w:sz="4" w:space="0" w:color="auto"/>
              <w:left w:val="nil"/>
              <w:right w:val="nil"/>
            </w:tcBorders>
          </w:tcPr>
          <w:p w14:paraId="11587E34" w14:textId="77777777" w:rsidR="005A4D22" w:rsidRPr="00DC74B9" w:rsidRDefault="005A4D22">
            <w:pPr>
              <w:pStyle w:val="Subtitle"/>
              <w:rPr>
                <w:rFonts w:ascii="Arial" w:hAnsi="Arial" w:cs="Arial"/>
                <w:sz w:val="16"/>
              </w:rPr>
            </w:pPr>
          </w:p>
          <w:p w14:paraId="0AEE45A5" w14:textId="77777777" w:rsidR="003154A5" w:rsidRPr="00DC74B9" w:rsidRDefault="003154A5">
            <w:pPr>
              <w:pStyle w:val="Subtitle"/>
              <w:rPr>
                <w:rFonts w:ascii="Arial" w:hAnsi="Arial" w:cs="Arial"/>
                <w:sz w:val="16"/>
              </w:rPr>
            </w:pPr>
          </w:p>
        </w:tc>
      </w:tr>
      <w:tr w:rsidR="00DC74B9" w:rsidRPr="00DC74B9" w14:paraId="65CFFE87" w14:textId="77777777" w:rsidTr="00DC74B9">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Before w:val="1"/>
          <w:wBefore w:w="11" w:type="dxa"/>
          <w:cantSplit/>
          <w:trHeight w:val="213"/>
        </w:trPr>
        <w:tc>
          <w:tcPr>
            <w:tcW w:w="5313" w:type="dxa"/>
            <w:tcBorders>
              <w:top w:val="single" w:sz="4" w:space="0" w:color="auto"/>
              <w:left w:val="single" w:sz="4" w:space="0" w:color="auto"/>
              <w:bottom w:val="single" w:sz="4" w:space="0" w:color="auto"/>
              <w:right w:val="single" w:sz="4" w:space="0" w:color="auto"/>
            </w:tcBorders>
          </w:tcPr>
          <w:p w14:paraId="7E30A8D1" w14:textId="77777777" w:rsidR="005C779A" w:rsidRPr="00DC74B9" w:rsidRDefault="005C779A" w:rsidP="007D0E7E">
            <w:pPr>
              <w:pStyle w:val="RomanNumerials"/>
              <w:ind w:left="0"/>
              <w:rPr>
                <w:rFonts w:ascii="Arial" w:hAnsi="Arial" w:cs="Arial"/>
                <w:sz w:val="20"/>
              </w:rPr>
            </w:pPr>
            <w:r w:rsidRPr="00DC74B9">
              <w:rPr>
                <w:rFonts w:ascii="Arial" w:hAnsi="Arial" w:cs="Arial"/>
                <w:b/>
                <w:bCs/>
                <w:sz w:val="20"/>
              </w:rPr>
              <w:t>Date prepared:</w:t>
            </w:r>
            <w:r w:rsidRPr="00DC74B9">
              <w:rPr>
                <w:rFonts w:ascii="Arial" w:hAnsi="Arial" w:cs="Arial"/>
                <w:sz w:val="20"/>
              </w:rPr>
              <w:tab/>
            </w:r>
            <w:r w:rsidRPr="00DC74B9">
              <w:rPr>
                <w:rFonts w:ascii="Arial" w:hAnsi="Arial" w:cs="Arial"/>
                <w:sz w:val="20"/>
              </w:rPr>
              <w:tab/>
            </w:r>
            <w:r w:rsidR="007D0E7E" w:rsidRPr="00DC74B9">
              <w:rPr>
                <w:rFonts w:ascii="Arial" w:hAnsi="Arial" w:cs="Arial"/>
                <w:sz w:val="20"/>
              </w:rPr>
              <w:t>30</w:t>
            </w:r>
            <w:r w:rsidRPr="00DC74B9">
              <w:rPr>
                <w:rFonts w:ascii="Arial" w:hAnsi="Arial" w:cs="Arial"/>
                <w:sz w:val="20"/>
              </w:rPr>
              <w:t>/</w:t>
            </w:r>
            <w:r w:rsidR="007D0E7E" w:rsidRPr="00DC74B9">
              <w:rPr>
                <w:rFonts w:ascii="Arial" w:hAnsi="Arial" w:cs="Arial"/>
                <w:sz w:val="20"/>
              </w:rPr>
              <w:t>12</w:t>
            </w:r>
            <w:r w:rsidRPr="00DC74B9">
              <w:rPr>
                <w:rFonts w:ascii="Arial" w:hAnsi="Arial" w:cs="Arial"/>
                <w:sz w:val="20"/>
              </w:rPr>
              <w:t>/20</w:t>
            </w:r>
            <w:r w:rsidR="007D0E7E" w:rsidRPr="00DC74B9">
              <w:rPr>
                <w:rFonts w:ascii="Arial" w:hAnsi="Arial" w:cs="Arial"/>
                <w:sz w:val="20"/>
              </w:rPr>
              <w:t>19</w:t>
            </w:r>
          </w:p>
        </w:tc>
        <w:tc>
          <w:tcPr>
            <w:tcW w:w="5144" w:type="dxa"/>
            <w:gridSpan w:val="2"/>
            <w:tcBorders>
              <w:top w:val="single" w:sz="4" w:space="0" w:color="auto"/>
              <w:left w:val="single" w:sz="4" w:space="0" w:color="auto"/>
              <w:bottom w:val="single" w:sz="4" w:space="0" w:color="auto"/>
              <w:right w:val="single" w:sz="4" w:space="0" w:color="auto"/>
            </w:tcBorders>
          </w:tcPr>
          <w:p w14:paraId="2BC95509" w14:textId="77777777" w:rsidR="005C779A" w:rsidRPr="00DC74B9" w:rsidRDefault="005C779A" w:rsidP="007D0E7E">
            <w:pPr>
              <w:pStyle w:val="RomanNumerials"/>
              <w:ind w:left="0"/>
              <w:rPr>
                <w:rFonts w:ascii="Arial" w:hAnsi="Arial" w:cs="Arial"/>
                <w:sz w:val="20"/>
              </w:rPr>
            </w:pPr>
            <w:r w:rsidRPr="00DC74B9">
              <w:rPr>
                <w:rFonts w:ascii="Arial" w:hAnsi="Arial" w:cs="Arial"/>
                <w:b/>
                <w:bCs/>
                <w:sz w:val="20"/>
              </w:rPr>
              <w:t>Review date:</w:t>
            </w:r>
            <w:r w:rsidRPr="00DC74B9">
              <w:rPr>
                <w:rFonts w:ascii="Arial" w:hAnsi="Arial" w:cs="Arial"/>
                <w:sz w:val="20"/>
              </w:rPr>
              <w:t xml:space="preserve"> </w:t>
            </w:r>
            <w:r w:rsidRPr="00DC74B9">
              <w:rPr>
                <w:rFonts w:ascii="Arial" w:hAnsi="Arial" w:cs="Arial"/>
                <w:sz w:val="20"/>
              </w:rPr>
              <w:tab/>
            </w:r>
            <w:r w:rsidRPr="00DC74B9">
              <w:rPr>
                <w:rFonts w:ascii="Arial" w:hAnsi="Arial" w:cs="Arial"/>
                <w:sz w:val="20"/>
              </w:rPr>
              <w:tab/>
            </w:r>
            <w:r w:rsidR="007D0E7E" w:rsidRPr="00DC74B9">
              <w:rPr>
                <w:rFonts w:ascii="Arial" w:hAnsi="Arial" w:cs="Arial"/>
                <w:sz w:val="20"/>
              </w:rPr>
              <w:t>30</w:t>
            </w:r>
            <w:r w:rsidRPr="00DC74B9">
              <w:rPr>
                <w:rFonts w:ascii="Arial" w:hAnsi="Arial" w:cs="Arial"/>
                <w:sz w:val="20"/>
              </w:rPr>
              <w:t>/</w:t>
            </w:r>
            <w:r w:rsidR="007D0E7E" w:rsidRPr="00DC74B9">
              <w:rPr>
                <w:rFonts w:ascii="Arial" w:hAnsi="Arial" w:cs="Arial"/>
                <w:sz w:val="20"/>
              </w:rPr>
              <w:t>12</w:t>
            </w:r>
            <w:r w:rsidRPr="00DC74B9">
              <w:rPr>
                <w:rFonts w:ascii="Arial" w:hAnsi="Arial" w:cs="Arial"/>
                <w:sz w:val="20"/>
              </w:rPr>
              <w:t>/20</w:t>
            </w:r>
            <w:r w:rsidR="007D0E7E" w:rsidRPr="00DC74B9">
              <w:rPr>
                <w:rFonts w:ascii="Arial" w:hAnsi="Arial" w:cs="Arial"/>
                <w:sz w:val="20"/>
              </w:rPr>
              <w:t>21</w:t>
            </w:r>
          </w:p>
        </w:tc>
      </w:tr>
      <w:tr w:rsidR="00DC74B9" w:rsidRPr="00DC74B9" w14:paraId="33DC9328" w14:textId="77777777" w:rsidTr="00DC74B9">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Before w:val="1"/>
          <w:wBefore w:w="11" w:type="dxa"/>
          <w:cantSplit/>
          <w:trHeight w:val="216"/>
        </w:trPr>
        <w:tc>
          <w:tcPr>
            <w:tcW w:w="5313" w:type="dxa"/>
            <w:tcBorders>
              <w:top w:val="single" w:sz="4" w:space="0" w:color="auto"/>
              <w:left w:val="single" w:sz="4" w:space="0" w:color="auto"/>
              <w:bottom w:val="single" w:sz="4" w:space="0" w:color="auto"/>
              <w:right w:val="single" w:sz="4" w:space="0" w:color="auto"/>
            </w:tcBorders>
          </w:tcPr>
          <w:p w14:paraId="77646D16" w14:textId="77777777" w:rsidR="007C7C50" w:rsidRPr="00DC74B9" w:rsidRDefault="007C7C50">
            <w:pPr>
              <w:pStyle w:val="RomanNumerials"/>
              <w:ind w:left="0"/>
              <w:rPr>
                <w:rFonts w:ascii="Arial" w:hAnsi="Arial" w:cs="Arial"/>
                <w:b/>
                <w:bCs/>
                <w:sz w:val="20"/>
              </w:rPr>
            </w:pPr>
            <w:r w:rsidRPr="00DC74B9">
              <w:rPr>
                <w:rFonts w:ascii="Arial" w:hAnsi="Arial" w:cs="Arial"/>
                <w:b/>
                <w:bCs/>
                <w:sz w:val="20"/>
              </w:rPr>
              <w:t xml:space="preserve">Approved by (date approved): </w:t>
            </w:r>
          </w:p>
          <w:p w14:paraId="62B9E258" w14:textId="77777777" w:rsidR="007C7C50" w:rsidRPr="00DC74B9" w:rsidRDefault="007C7C50" w:rsidP="00DF2A8A">
            <w:pPr>
              <w:pStyle w:val="RomanNumerials"/>
              <w:ind w:left="0"/>
              <w:rPr>
                <w:rFonts w:ascii="Arial" w:hAnsi="Arial" w:cs="Arial"/>
                <w:b/>
                <w:bCs/>
                <w:sz w:val="20"/>
              </w:rPr>
            </w:pPr>
            <w:r w:rsidRPr="00DC74B9">
              <w:rPr>
                <w:rFonts w:ascii="Arial" w:hAnsi="Arial" w:cs="Arial"/>
                <w:bCs/>
                <w:sz w:val="20"/>
              </w:rPr>
              <w:t xml:space="preserve">SWL Medicines </w:t>
            </w:r>
            <w:r w:rsidR="00DA37C8" w:rsidRPr="00DC74B9">
              <w:rPr>
                <w:rFonts w:ascii="Arial" w:hAnsi="Arial" w:cs="Arial"/>
                <w:bCs/>
                <w:sz w:val="20"/>
              </w:rPr>
              <w:t>Optimisation</w:t>
            </w:r>
            <w:r w:rsidRPr="00DC74B9">
              <w:rPr>
                <w:rFonts w:ascii="Arial" w:hAnsi="Arial" w:cs="Arial"/>
                <w:bCs/>
                <w:sz w:val="20"/>
              </w:rPr>
              <w:t xml:space="preserve"> Group </w:t>
            </w:r>
            <w:r w:rsidR="00C16613" w:rsidRPr="00DC74B9">
              <w:rPr>
                <w:rFonts w:ascii="Arial" w:hAnsi="Arial" w:cs="Arial"/>
                <w:sz w:val="20"/>
              </w:rPr>
              <w:t>2</w:t>
            </w:r>
            <w:r w:rsidR="00DF2A8A" w:rsidRPr="00DC74B9">
              <w:rPr>
                <w:rFonts w:ascii="Arial" w:hAnsi="Arial" w:cs="Arial"/>
                <w:sz w:val="20"/>
              </w:rPr>
              <w:t>3</w:t>
            </w:r>
            <w:r w:rsidR="00C16613" w:rsidRPr="00DC74B9">
              <w:rPr>
                <w:rFonts w:ascii="Arial" w:hAnsi="Arial" w:cs="Arial"/>
                <w:sz w:val="20"/>
              </w:rPr>
              <w:t>.01.2020</w:t>
            </w:r>
          </w:p>
        </w:tc>
        <w:tc>
          <w:tcPr>
            <w:tcW w:w="5144" w:type="dxa"/>
            <w:gridSpan w:val="2"/>
            <w:tcBorders>
              <w:top w:val="single" w:sz="4" w:space="0" w:color="auto"/>
              <w:left w:val="single" w:sz="4" w:space="0" w:color="auto"/>
              <w:bottom w:val="single" w:sz="4" w:space="0" w:color="auto"/>
              <w:right w:val="single" w:sz="4" w:space="0" w:color="auto"/>
            </w:tcBorders>
          </w:tcPr>
          <w:p w14:paraId="102D45D4" w14:textId="77777777" w:rsidR="007C7C50" w:rsidRPr="00DC74B9" w:rsidRDefault="007C7C50">
            <w:pPr>
              <w:pStyle w:val="RomanNumerials"/>
              <w:ind w:left="0"/>
              <w:rPr>
                <w:rFonts w:ascii="Arial" w:hAnsi="Arial" w:cs="Arial"/>
                <w:b/>
                <w:bCs/>
                <w:sz w:val="20"/>
              </w:rPr>
            </w:pPr>
            <w:r w:rsidRPr="00DC74B9">
              <w:rPr>
                <w:rFonts w:ascii="Arial" w:hAnsi="Arial" w:cs="Arial"/>
                <w:b/>
                <w:bCs/>
                <w:sz w:val="20"/>
              </w:rPr>
              <w:t>Changes before review date:</w:t>
            </w:r>
          </w:p>
        </w:tc>
      </w:tr>
      <w:tr w:rsidR="00DC74B9" w:rsidRPr="00DC74B9" w14:paraId="6CA7CA06" w14:textId="77777777" w:rsidTr="00DC74B9">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Before w:val="1"/>
          <w:wBefore w:w="11" w:type="dxa"/>
          <w:cantSplit/>
          <w:trHeight w:val="681"/>
        </w:trPr>
        <w:tc>
          <w:tcPr>
            <w:tcW w:w="5313" w:type="dxa"/>
            <w:tcBorders>
              <w:top w:val="single" w:sz="4" w:space="0" w:color="auto"/>
              <w:left w:val="single" w:sz="4" w:space="0" w:color="auto"/>
              <w:bottom w:val="single" w:sz="4" w:space="0" w:color="auto"/>
              <w:right w:val="single" w:sz="4" w:space="0" w:color="auto"/>
            </w:tcBorders>
          </w:tcPr>
          <w:p w14:paraId="300647C3" w14:textId="77777777" w:rsidR="00317CF0" w:rsidRPr="00C950D2" w:rsidRDefault="00317CF0" w:rsidP="00317CF0">
            <w:pPr>
              <w:pStyle w:val="RomanNumerials"/>
              <w:ind w:left="0"/>
              <w:rPr>
                <w:rFonts w:ascii="Arial" w:hAnsi="Arial" w:cs="Arial"/>
                <w:sz w:val="20"/>
              </w:rPr>
            </w:pPr>
            <w:r w:rsidRPr="00C950D2">
              <w:rPr>
                <w:rFonts w:ascii="Arial" w:hAnsi="Arial" w:cs="Arial"/>
                <w:sz w:val="20"/>
              </w:rPr>
              <w:t xml:space="preserve">Croydon CCG CPC </w:t>
            </w:r>
            <w:r w:rsidR="00C84841" w:rsidRPr="00C950D2">
              <w:rPr>
                <w:rFonts w:ascii="Arial" w:hAnsi="Arial" w:cs="Arial"/>
                <w:sz w:val="20"/>
              </w:rPr>
              <w:t>12/07/2019</w:t>
            </w:r>
          </w:p>
          <w:p w14:paraId="7BFBE2B2" w14:textId="77777777" w:rsidR="00317CF0" w:rsidRPr="00C950D2" w:rsidRDefault="00317CF0" w:rsidP="00317CF0">
            <w:pPr>
              <w:pStyle w:val="RomanNumerials"/>
              <w:ind w:left="0"/>
              <w:rPr>
                <w:rFonts w:ascii="Arial" w:hAnsi="Arial" w:cs="Arial"/>
                <w:sz w:val="20"/>
              </w:rPr>
            </w:pPr>
            <w:r w:rsidRPr="00C950D2">
              <w:rPr>
                <w:rFonts w:ascii="Arial" w:hAnsi="Arial" w:cs="Arial"/>
                <w:sz w:val="20"/>
              </w:rPr>
              <w:t xml:space="preserve">Kingston CCG MMC </w:t>
            </w:r>
            <w:r w:rsidR="00C84841" w:rsidRPr="00C950D2">
              <w:rPr>
                <w:rFonts w:ascii="Arial" w:hAnsi="Arial" w:cs="Arial"/>
                <w:sz w:val="20"/>
              </w:rPr>
              <w:t>26/09/2019</w:t>
            </w:r>
          </w:p>
          <w:p w14:paraId="0934C539" w14:textId="77777777" w:rsidR="00317CF0" w:rsidRPr="00C950D2" w:rsidRDefault="00317CF0" w:rsidP="00C84841">
            <w:pPr>
              <w:pStyle w:val="RomanNumerials"/>
              <w:ind w:left="0"/>
              <w:rPr>
                <w:rFonts w:ascii="Arial" w:hAnsi="Arial" w:cs="Arial"/>
                <w:b/>
                <w:bCs/>
                <w:sz w:val="20"/>
              </w:rPr>
            </w:pPr>
            <w:r w:rsidRPr="00C950D2">
              <w:rPr>
                <w:rFonts w:ascii="Arial" w:hAnsi="Arial" w:cs="Arial"/>
                <w:sz w:val="20"/>
              </w:rPr>
              <w:t xml:space="preserve">Merton CCG MMC </w:t>
            </w:r>
            <w:r w:rsidR="00C84841" w:rsidRPr="00C950D2">
              <w:rPr>
                <w:rFonts w:ascii="Arial" w:hAnsi="Arial" w:cs="Arial"/>
                <w:sz w:val="20"/>
              </w:rPr>
              <w:t>19/07/2019</w:t>
            </w:r>
          </w:p>
        </w:tc>
        <w:tc>
          <w:tcPr>
            <w:tcW w:w="5144" w:type="dxa"/>
            <w:gridSpan w:val="2"/>
            <w:tcBorders>
              <w:top w:val="single" w:sz="4" w:space="0" w:color="auto"/>
              <w:left w:val="single" w:sz="4" w:space="0" w:color="auto"/>
              <w:bottom w:val="single" w:sz="4" w:space="0" w:color="auto"/>
              <w:right w:val="single" w:sz="4" w:space="0" w:color="auto"/>
            </w:tcBorders>
          </w:tcPr>
          <w:p w14:paraId="487EC73D" w14:textId="77777777" w:rsidR="00317CF0" w:rsidRPr="00C950D2" w:rsidRDefault="00317CF0" w:rsidP="00317CF0">
            <w:pPr>
              <w:pStyle w:val="RomanNumerials"/>
              <w:ind w:left="0"/>
              <w:rPr>
                <w:rFonts w:ascii="Arial" w:hAnsi="Arial" w:cs="Arial"/>
                <w:sz w:val="20"/>
              </w:rPr>
            </w:pPr>
            <w:r w:rsidRPr="00C950D2">
              <w:rPr>
                <w:rFonts w:ascii="Arial" w:hAnsi="Arial" w:cs="Arial"/>
                <w:sz w:val="20"/>
              </w:rPr>
              <w:t xml:space="preserve">Richmond CCG MMC </w:t>
            </w:r>
            <w:r w:rsidR="00C84841" w:rsidRPr="00C950D2">
              <w:rPr>
                <w:rFonts w:ascii="Arial" w:hAnsi="Arial" w:cs="Arial"/>
                <w:sz w:val="20"/>
              </w:rPr>
              <w:t>26/09/2019</w:t>
            </w:r>
          </w:p>
          <w:p w14:paraId="42AE5D74" w14:textId="77777777" w:rsidR="00317CF0" w:rsidRPr="00C950D2" w:rsidRDefault="00317CF0" w:rsidP="00317CF0">
            <w:pPr>
              <w:pStyle w:val="RomanNumerials"/>
              <w:ind w:left="0"/>
              <w:rPr>
                <w:rFonts w:ascii="Arial" w:hAnsi="Arial" w:cs="Arial"/>
                <w:sz w:val="20"/>
              </w:rPr>
            </w:pPr>
            <w:r w:rsidRPr="00C950D2">
              <w:rPr>
                <w:rFonts w:ascii="Arial" w:hAnsi="Arial" w:cs="Arial"/>
                <w:sz w:val="20"/>
              </w:rPr>
              <w:t xml:space="preserve">Sutton CCG MMC </w:t>
            </w:r>
            <w:r w:rsidR="00C84841" w:rsidRPr="00C950D2">
              <w:rPr>
                <w:rFonts w:ascii="Arial" w:hAnsi="Arial" w:cs="Arial"/>
                <w:sz w:val="20"/>
              </w:rPr>
              <w:t>19/07/2019</w:t>
            </w:r>
          </w:p>
          <w:p w14:paraId="3644135E" w14:textId="77777777" w:rsidR="00317CF0" w:rsidRPr="00C950D2" w:rsidRDefault="00317CF0" w:rsidP="00C84841">
            <w:pPr>
              <w:pStyle w:val="RomanNumerials"/>
              <w:ind w:left="0"/>
              <w:rPr>
                <w:rFonts w:ascii="Arial" w:hAnsi="Arial" w:cs="Arial"/>
                <w:sz w:val="20"/>
              </w:rPr>
            </w:pPr>
            <w:r w:rsidRPr="00C950D2">
              <w:rPr>
                <w:rFonts w:ascii="Arial" w:hAnsi="Arial" w:cs="Arial"/>
                <w:sz w:val="20"/>
              </w:rPr>
              <w:t xml:space="preserve">Wandsworth CCG </w:t>
            </w:r>
            <w:proofErr w:type="spellStart"/>
            <w:r w:rsidRPr="00C950D2">
              <w:rPr>
                <w:rFonts w:ascii="Arial" w:hAnsi="Arial" w:cs="Arial"/>
                <w:sz w:val="20"/>
              </w:rPr>
              <w:t>CEMMaG</w:t>
            </w:r>
            <w:proofErr w:type="spellEnd"/>
            <w:r w:rsidRPr="00C950D2">
              <w:rPr>
                <w:rFonts w:ascii="Arial" w:hAnsi="Arial" w:cs="Arial"/>
                <w:sz w:val="20"/>
              </w:rPr>
              <w:t xml:space="preserve"> </w:t>
            </w:r>
            <w:r w:rsidR="00C84841" w:rsidRPr="00C950D2">
              <w:rPr>
                <w:rFonts w:ascii="Arial" w:hAnsi="Arial" w:cs="Arial"/>
                <w:sz w:val="20"/>
              </w:rPr>
              <w:t>04/10/2019</w:t>
            </w:r>
          </w:p>
        </w:tc>
      </w:tr>
    </w:tbl>
    <w:p w14:paraId="7BFE2FF4" w14:textId="77777777" w:rsidR="003154A5" w:rsidRPr="00DC74B9" w:rsidRDefault="003154A5" w:rsidP="005C779A">
      <w:pPr>
        <w:pStyle w:val="RomanNumerials"/>
        <w:ind w:left="-567"/>
        <w:rPr>
          <w:rFonts w:ascii="Arial" w:hAnsi="Arial" w:cs="Arial"/>
          <w:b/>
          <w:bCs/>
          <w:sz w:val="20"/>
        </w:rPr>
      </w:pPr>
    </w:p>
    <w:p w14:paraId="61829382" w14:textId="77777777" w:rsidR="00DF0101" w:rsidRPr="00DC74B9" w:rsidRDefault="00DF0101" w:rsidP="005C779A">
      <w:pPr>
        <w:pStyle w:val="RomanNumerials"/>
        <w:ind w:left="-567"/>
        <w:rPr>
          <w:rFonts w:ascii="Arial" w:hAnsi="Arial" w:cs="Arial"/>
          <w:b/>
          <w:bCs/>
          <w:sz w:val="20"/>
        </w:rPr>
      </w:pPr>
      <w:r w:rsidRPr="00DC74B9">
        <w:rPr>
          <w:rFonts w:ascii="Arial" w:hAnsi="Arial" w:cs="Arial"/>
          <w:b/>
          <w:bCs/>
          <w:sz w:val="20"/>
        </w:rPr>
        <w:t>This shared care prescribing guideline has been signed off by the following individuals on behalf of their respective organisations:</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5216"/>
      </w:tblGrid>
      <w:tr w:rsidR="00DC74B9" w:rsidRPr="00DC74B9" w14:paraId="180D4C82" w14:textId="77777777" w:rsidTr="0C0A5C19">
        <w:tc>
          <w:tcPr>
            <w:tcW w:w="5274" w:type="dxa"/>
            <w:shd w:val="clear" w:color="auto" w:fill="F2F2F2" w:themeFill="background1" w:themeFillShade="F2"/>
          </w:tcPr>
          <w:p w14:paraId="6961C368" w14:textId="77777777" w:rsidR="00DF0101" w:rsidRPr="00DC74B9" w:rsidRDefault="00DF0101" w:rsidP="00F24FA6">
            <w:pPr>
              <w:pStyle w:val="RomanNumerials"/>
              <w:ind w:left="0"/>
              <w:rPr>
                <w:rFonts w:ascii="Arial" w:hAnsi="Arial" w:cs="Arial"/>
                <w:b/>
                <w:bCs/>
                <w:sz w:val="20"/>
              </w:rPr>
            </w:pPr>
            <w:r w:rsidRPr="00DC74B9">
              <w:rPr>
                <w:rFonts w:ascii="Arial" w:hAnsi="Arial" w:cs="Arial"/>
                <w:b/>
                <w:bCs/>
                <w:sz w:val="20"/>
              </w:rPr>
              <w:t xml:space="preserve">Participating </w:t>
            </w:r>
            <w:r w:rsidR="00F24FA6" w:rsidRPr="00DC74B9">
              <w:rPr>
                <w:rFonts w:ascii="Arial" w:hAnsi="Arial" w:cs="Arial"/>
                <w:b/>
                <w:bCs/>
                <w:sz w:val="20"/>
              </w:rPr>
              <w:t>Clinical Commissioning Groups</w:t>
            </w:r>
            <w:r w:rsidR="002B0F52" w:rsidRPr="00DC74B9">
              <w:rPr>
                <w:rFonts w:ascii="Arial" w:hAnsi="Arial" w:cs="Arial"/>
                <w:b/>
                <w:bCs/>
                <w:sz w:val="20"/>
              </w:rPr>
              <w:t xml:space="preserve"> (CCG)</w:t>
            </w:r>
          </w:p>
        </w:tc>
        <w:tc>
          <w:tcPr>
            <w:tcW w:w="5216" w:type="dxa"/>
            <w:shd w:val="clear" w:color="auto" w:fill="F2F2F2" w:themeFill="background1" w:themeFillShade="F2"/>
          </w:tcPr>
          <w:p w14:paraId="66925D2C" w14:textId="77777777" w:rsidR="00DF0101" w:rsidRPr="00DC74B9" w:rsidRDefault="00DF0101" w:rsidP="00734ED7">
            <w:pPr>
              <w:pStyle w:val="RomanNumerials"/>
              <w:ind w:left="0"/>
              <w:rPr>
                <w:rFonts w:ascii="Arial" w:hAnsi="Arial" w:cs="Arial"/>
                <w:b/>
                <w:bCs/>
                <w:sz w:val="20"/>
              </w:rPr>
            </w:pPr>
            <w:r w:rsidRPr="00DC74B9">
              <w:rPr>
                <w:rFonts w:ascii="Arial" w:hAnsi="Arial" w:cs="Arial"/>
                <w:b/>
                <w:bCs/>
                <w:sz w:val="20"/>
              </w:rPr>
              <w:t>Participating Hospital Trusts</w:t>
            </w:r>
          </w:p>
        </w:tc>
      </w:tr>
      <w:tr w:rsidR="00DC74B9" w:rsidRPr="00DC74B9" w14:paraId="4F208791" w14:textId="77777777" w:rsidTr="0C0A5C19">
        <w:tc>
          <w:tcPr>
            <w:tcW w:w="5274" w:type="dxa"/>
          </w:tcPr>
          <w:p w14:paraId="513CE3CD" w14:textId="77777777" w:rsidR="00B640FF" w:rsidRPr="00DC74B9" w:rsidRDefault="00B640FF" w:rsidP="00B640FF">
            <w:pPr>
              <w:pStyle w:val="RomanNumerials"/>
              <w:ind w:left="0"/>
              <w:rPr>
                <w:rFonts w:ascii="Arial" w:hAnsi="Arial" w:cs="Arial"/>
                <w:b/>
                <w:bCs/>
                <w:sz w:val="20"/>
              </w:rPr>
            </w:pPr>
            <w:r w:rsidRPr="00DC74B9">
              <w:rPr>
                <w:rFonts w:ascii="Arial" w:hAnsi="Arial" w:cs="Arial"/>
                <w:b/>
                <w:bCs/>
                <w:sz w:val="20"/>
              </w:rPr>
              <w:t>NHS Croydon</w:t>
            </w:r>
          </w:p>
          <w:p w14:paraId="27FC21BD" w14:textId="77777777" w:rsidR="00B640FF" w:rsidRPr="00DC74B9" w:rsidRDefault="007D0E7E" w:rsidP="00B640FF">
            <w:pPr>
              <w:pStyle w:val="RomanNumerials"/>
              <w:ind w:left="0"/>
              <w:rPr>
                <w:rFonts w:ascii="Arial" w:hAnsi="Arial" w:cs="Arial"/>
                <w:sz w:val="18"/>
                <w:szCs w:val="18"/>
              </w:rPr>
            </w:pPr>
            <w:r w:rsidRPr="00DC74B9">
              <w:rPr>
                <w:rFonts w:ascii="Arial" w:hAnsi="Arial" w:cs="Arial"/>
                <w:sz w:val="18"/>
                <w:szCs w:val="18"/>
              </w:rPr>
              <w:t xml:space="preserve">Dr Tony </w:t>
            </w:r>
            <w:proofErr w:type="spellStart"/>
            <w:r w:rsidRPr="00DC74B9">
              <w:rPr>
                <w:rFonts w:ascii="Arial" w:hAnsi="Arial" w:cs="Arial"/>
                <w:sz w:val="18"/>
                <w:szCs w:val="18"/>
              </w:rPr>
              <w:t>Brzezicki</w:t>
            </w:r>
            <w:proofErr w:type="spellEnd"/>
            <w:r w:rsidRPr="00DC74B9">
              <w:rPr>
                <w:rFonts w:ascii="Arial" w:hAnsi="Arial" w:cs="Arial"/>
                <w:sz w:val="18"/>
                <w:szCs w:val="18"/>
              </w:rPr>
              <w:t>, Clinical Lead</w:t>
            </w:r>
          </w:p>
          <w:p w14:paraId="0EA72994" w14:textId="77777777" w:rsidR="00B640FF" w:rsidRPr="00DC74B9" w:rsidRDefault="00B640FF" w:rsidP="00B640FF">
            <w:pPr>
              <w:pStyle w:val="RomanNumerials"/>
              <w:ind w:left="0"/>
              <w:rPr>
                <w:rFonts w:ascii="Arial" w:hAnsi="Arial" w:cs="Arial"/>
                <w:b/>
                <w:bCs/>
                <w:sz w:val="20"/>
              </w:rPr>
            </w:pPr>
            <w:r w:rsidRPr="00DC74B9">
              <w:rPr>
                <w:rFonts w:ascii="Arial" w:hAnsi="Arial" w:cs="Arial"/>
                <w:sz w:val="18"/>
                <w:szCs w:val="18"/>
              </w:rPr>
              <w:t>Philippa Blatchford, Senior Prescribing Advisor</w:t>
            </w:r>
          </w:p>
        </w:tc>
        <w:tc>
          <w:tcPr>
            <w:tcW w:w="5216" w:type="dxa"/>
          </w:tcPr>
          <w:p w14:paraId="3DF2C50B" w14:textId="77777777" w:rsidR="00B640FF" w:rsidRPr="00DC74B9" w:rsidRDefault="00B640FF" w:rsidP="00B640FF">
            <w:pPr>
              <w:pStyle w:val="RomanNumerials"/>
              <w:ind w:left="0"/>
              <w:rPr>
                <w:rFonts w:ascii="Arial" w:hAnsi="Arial" w:cs="Arial"/>
                <w:b/>
                <w:bCs/>
                <w:sz w:val="18"/>
                <w:szCs w:val="18"/>
              </w:rPr>
            </w:pPr>
            <w:r w:rsidRPr="00DC74B9">
              <w:rPr>
                <w:rFonts w:ascii="Arial" w:hAnsi="Arial" w:cs="Arial"/>
                <w:b/>
                <w:bCs/>
                <w:sz w:val="18"/>
                <w:szCs w:val="18"/>
              </w:rPr>
              <w:t>St George’s University Hospitals NHS Foundation Trust</w:t>
            </w:r>
          </w:p>
          <w:p w14:paraId="257E0C44" w14:textId="77777777" w:rsidR="00DB1B08" w:rsidRPr="00DC74B9" w:rsidRDefault="00966FC5" w:rsidP="00B640FF">
            <w:pPr>
              <w:pStyle w:val="RomanNumerials"/>
              <w:ind w:left="0"/>
              <w:rPr>
                <w:rFonts w:ascii="Arial" w:hAnsi="Arial" w:cs="Arial"/>
                <w:sz w:val="18"/>
                <w:szCs w:val="18"/>
              </w:rPr>
            </w:pPr>
            <w:r>
              <w:rPr>
                <w:rFonts w:ascii="Arial" w:hAnsi="Arial" w:cs="Arial"/>
                <w:sz w:val="18"/>
                <w:szCs w:val="18"/>
              </w:rPr>
              <w:t>Dr Sarah Clark</w:t>
            </w:r>
            <w:r w:rsidR="00DB1B08" w:rsidRPr="00DC74B9">
              <w:rPr>
                <w:rFonts w:ascii="Arial" w:hAnsi="Arial" w:cs="Arial"/>
                <w:sz w:val="18"/>
                <w:szCs w:val="18"/>
              </w:rPr>
              <w:t xml:space="preserve"> – Consultant Hepatologist</w:t>
            </w:r>
          </w:p>
          <w:p w14:paraId="6FA95B4D" w14:textId="77777777" w:rsidR="00B640FF" w:rsidRPr="00DC74B9" w:rsidRDefault="00B640FF" w:rsidP="00B640FF">
            <w:pPr>
              <w:pStyle w:val="RomanNumerials"/>
              <w:ind w:left="0"/>
              <w:rPr>
                <w:rFonts w:ascii="Arial" w:hAnsi="Arial" w:cs="Arial"/>
                <w:sz w:val="20"/>
              </w:rPr>
            </w:pPr>
            <w:r w:rsidRPr="00DC74B9">
              <w:rPr>
                <w:rFonts w:ascii="Arial" w:hAnsi="Arial" w:cs="Arial"/>
                <w:sz w:val="18"/>
                <w:szCs w:val="18"/>
              </w:rPr>
              <w:t>Vinodh Kumar, Chief Pharmacist</w:t>
            </w:r>
          </w:p>
        </w:tc>
      </w:tr>
      <w:tr w:rsidR="00DC74B9" w:rsidRPr="00DC74B9" w14:paraId="4E4A345F" w14:textId="77777777" w:rsidTr="0C0A5C19">
        <w:tc>
          <w:tcPr>
            <w:tcW w:w="5274" w:type="dxa"/>
          </w:tcPr>
          <w:p w14:paraId="2DFDA36A" w14:textId="77777777" w:rsidR="00B640FF" w:rsidRPr="00DC74B9" w:rsidRDefault="00B640FF" w:rsidP="00B640FF">
            <w:pPr>
              <w:pStyle w:val="RomanNumerials"/>
              <w:ind w:left="0"/>
              <w:rPr>
                <w:rFonts w:ascii="Arial" w:hAnsi="Arial" w:cs="Arial"/>
                <w:b/>
                <w:bCs/>
                <w:sz w:val="20"/>
              </w:rPr>
            </w:pPr>
            <w:r w:rsidRPr="00DC74B9">
              <w:rPr>
                <w:rFonts w:ascii="Arial" w:hAnsi="Arial" w:cs="Arial"/>
                <w:b/>
                <w:bCs/>
                <w:sz w:val="20"/>
              </w:rPr>
              <w:t>NHS Kingston</w:t>
            </w:r>
          </w:p>
          <w:p w14:paraId="7672D5E6" w14:textId="77777777" w:rsidR="007D0E7E" w:rsidRPr="00DC74B9" w:rsidRDefault="007D0E7E" w:rsidP="00B640FF">
            <w:pPr>
              <w:pStyle w:val="RomanNumerials"/>
              <w:ind w:left="0"/>
              <w:rPr>
                <w:rFonts w:ascii="Arial" w:hAnsi="Arial" w:cs="Arial"/>
                <w:sz w:val="18"/>
                <w:szCs w:val="18"/>
              </w:rPr>
            </w:pPr>
            <w:r w:rsidRPr="00DC74B9">
              <w:rPr>
                <w:rFonts w:ascii="Arial" w:hAnsi="Arial" w:cs="Arial"/>
                <w:sz w:val="18"/>
                <w:szCs w:val="18"/>
              </w:rPr>
              <w:t xml:space="preserve">Dr </w:t>
            </w:r>
            <w:proofErr w:type="spellStart"/>
            <w:r w:rsidRPr="00DC74B9">
              <w:rPr>
                <w:rFonts w:ascii="Arial" w:hAnsi="Arial" w:cs="Arial"/>
                <w:sz w:val="18"/>
                <w:szCs w:val="18"/>
              </w:rPr>
              <w:t>Jayin</w:t>
            </w:r>
            <w:proofErr w:type="spellEnd"/>
            <w:r w:rsidRPr="00DC74B9">
              <w:rPr>
                <w:rFonts w:ascii="Arial" w:hAnsi="Arial" w:cs="Arial"/>
                <w:sz w:val="18"/>
                <w:szCs w:val="18"/>
              </w:rPr>
              <w:t xml:space="preserve"> Jacob, Medicines Optimisation GP Lead</w:t>
            </w:r>
          </w:p>
          <w:p w14:paraId="2E84C1D5" w14:textId="77777777" w:rsidR="00B640FF" w:rsidRPr="00DC74B9" w:rsidRDefault="007D0E7E" w:rsidP="00B640FF">
            <w:pPr>
              <w:pStyle w:val="RomanNumerials"/>
              <w:ind w:left="0"/>
              <w:rPr>
                <w:rFonts w:ascii="Arial" w:hAnsi="Arial" w:cs="Arial"/>
                <w:b/>
                <w:bCs/>
                <w:sz w:val="20"/>
              </w:rPr>
            </w:pPr>
            <w:r w:rsidRPr="00DC74B9">
              <w:rPr>
                <w:rFonts w:ascii="Arial" w:hAnsi="Arial" w:cs="Arial"/>
                <w:sz w:val="18"/>
                <w:szCs w:val="18"/>
              </w:rPr>
              <w:t xml:space="preserve">Emma Richmond, </w:t>
            </w:r>
            <w:r w:rsidR="00B640FF" w:rsidRPr="00DC74B9">
              <w:rPr>
                <w:rFonts w:ascii="Arial" w:hAnsi="Arial" w:cs="Arial"/>
                <w:sz w:val="18"/>
                <w:szCs w:val="18"/>
              </w:rPr>
              <w:t>Chief Pharmacist</w:t>
            </w:r>
          </w:p>
        </w:tc>
        <w:tc>
          <w:tcPr>
            <w:tcW w:w="5216" w:type="dxa"/>
          </w:tcPr>
          <w:p w14:paraId="360CC3CC" w14:textId="77777777" w:rsidR="00B640FF" w:rsidRPr="00DC74B9" w:rsidRDefault="00DB1B08" w:rsidP="00B640FF">
            <w:pPr>
              <w:pStyle w:val="RomanNumerials"/>
              <w:ind w:left="0"/>
              <w:rPr>
                <w:rFonts w:ascii="Arial" w:hAnsi="Arial" w:cs="Arial"/>
                <w:b/>
                <w:sz w:val="18"/>
                <w:szCs w:val="18"/>
              </w:rPr>
            </w:pPr>
            <w:r w:rsidRPr="00DC74B9">
              <w:rPr>
                <w:rFonts w:ascii="Arial" w:hAnsi="Arial" w:cs="Arial"/>
                <w:b/>
                <w:sz w:val="18"/>
                <w:szCs w:val="18"/>
              </w:rPr>
              <w:t xml:space="preserve">Epsom and St </w:t>
            </w:r>
            <w:proofErr w:type="spellStart"/>
            <w:r w:rsidRPr="00DC74B9">
              <w:rPr>
                <w:rFonts w:ascii="Arial" w:hAnsi="Arial" w:cs="Arial"/>
                <w:b/>
                <w:sz w:val="18"/>
                <w:szCs w:val="18"/>
              </w:rPr>
              <w:t>Helier</w:t>
            </w:r>
            <w:proofErr w:type="spellEnd"/>
            <w:r w:rsidRPr="00DC74B9">
              <w:rPr>
                <w:rFonts w:ascii="Arial" w:hAnsi="Arial" w:cs="Arial"/>
                <w:b/>
                <w:sz w:val="18"/>
                <w:szCs w:val="18"/>
              </w:rPr>
              <w:t xml:space="preserve"> University Hospitals NHS Trust</w:t>
            </w:r>
          </w:p>
          <w:p w14:paraId="22C04486" w14:textId="77777777" w:rsidR="00DB1B08" w:rsidRPr="00DC74B9" w:rsidRDefault="00DB1B08" w:rsidP="00B640FF">
            <w:pPr>
              <w:pStyle w:val="RomanNumerials"/>
              <w:ind w:left="0"/>
              <w:rPr>
                <w:rFonts w:ascii="Arial" w:hAnsi="Arial" w:cs="Arial"/>
                <w:sz w:val="18"/>
                <w:szCs w:val="18"/>
              </w:rPr>
            </w:pPr>
            <w:r w:rsidRPr="00DC74B9">
              <w:rPr>
                <w:rFonts w:ascii="Arial" w:hAnsi="Arial" w:cs="Arial"/>
                <w:sz w:val="18"/>
                <w:szCs w:val="18"/>
              </w:rPr>
              <w:t>Dr Derek Chan – Consultant Gastroenterologist</w:t>
            </w:r>
          </w:p>
          <w:p w14:paraId="4511933C" w14:textId="77777777" w:rsidR="00DB1B08" w:rsidRPr="00DC74B9" w:rsidRDefault="00DB1B08" w:rsidP="00B640FF">
            <w:pPr>
              <w:pStyle w:val="RomanNumerials"/>
              <w:ind w:left="0"/>
              <w:rPr>
                <w:rFonts w:ascii="Arial" w:hAnsi="Arial" w:cs="Arial"/>
                <w:sz w:val="18"/>
                <w:szCs w:val="18"/>
              </w:rPr>
            </w:pPr>
            <w:r w:rsidRPr="00DC74B9">
              <w:rPr>
                <w:rFonts w:ascii="Arial" w:hAnsi="Arial" w:cs="Arial"/>
                <w:sz w:val="18"/>
                <w:szCs w:val="18"/>
              </w:rPr>
              <w:t>Anne Davies, Chief Pharmacist</w:t>
            </w:r>
          </w:p>
        </w:tc>
      </w:tr>
      <w:tr w:rsidR="00DC74B9" w:rsidRPr="00DC74B9" w14:paraId="7078134F" w14:textId="77777777" w:rsidTr="0C0A5C19">
        <w:tc>
          <w:tcPr>
            <w:tcW w:w="5274" w:type="dxa"/>
          </w:tcPr>
          <w:p w14:paraId="0FC7F69C" w14:textId="77777777" w:rsidR="00B640FF" w:rsidRPr="00DC74B9" w:rsidRDefault="00B640FF" w:rsidP="00B640FF">
            <w:pPr>
              <w:pStyle w:val="RomanNumerials"/>
              <w:ind w:left="0"/>
              <w:rPr>
                <w:rFonts w:ascii="Arial" w:hAnsi="Arial" w:cs="Arial"/>
                <w:b/>
                <w:bCs/>
                <w:sz w:val="20"/>
              </w:rPr>
            </w:pPr>
            <w:r w:rsidRPr="00DC74B9">
              <w:rPr>
                <w:rFonts w:ascii="Arial" w:hAnsi="Arial" w:cs="Arial"/>
                <w:b/>
                <w:bCs/>
                <w:sz w:val="20"/>
              </w:rPr>
              <w:t>NHS Merton</w:t>
            </w:r>
          </w:p>
          <w:p w14:paraId="054C66D6" w14:textId="77777777" w:rsidR="007D0E7E" w:rsidRPr="00DC74B9" w:rsidRDefault="007D0E7E" w:rsidP="00B640FF">
            <w:pPr>
              <w:pStyle w:val="RomanNumerials"/>
              <w:ind w:left="0"/>
              <w:rPr>
                <w:rFonts w:ascii="Arial" w:hAnsi="Arial" w:cs="Arial"/>
                <w:sz w:val="18"/>
                <w:szCs w:val="18"/>
              </w:rPr>
            </w:pPr>
            <w:r w:rsidRPr="00DC74B9">
              <w:rPr>
                <w:rFonts w:ascii="Arial" w:hAnsi="Arial" w:cs="Arial"/>
                <w:sz w:val="18"/>
                <w:szCs w:val="18"/>
              </w:rPr>
              <w:t xml:space="preserve">Dr </w:t>
            </w:r>
            <w:proofErr w:type="gramStart"/>
            <w:r w:rsidRPr="00DC74B9">
              <w:rPr>
                <w:rFonts w:ascii="Arial" w:hAnsi="Arial" w:cs="Arial"/>
                <w:sz w:val="18"/>
                <w:szCs w:val="18"/>
              </w:rPr>
              <w:t xml:space="preserve">Vasa  </w:t>
            </w:r>
            <w:proofErr w:type="spellStart"/>
            <w:r w:rsidRPr="00DC74B9">
              <w:rPr>
                <w:rFonts w:ascii="Arial" w:hAnsi="Arial" w:cs="Arial"/>
                <w:sz w:val="18"/>
                <w:szCs w:val="18"/>
              </w:rPr>
              <w:t>Gnanapragasam</w:t>
            </w:r>
            <w:proofErr w:type="spellEnd"/>
            <w:proofErr w:type="gramEnd"/>
            <w:r w:rsidRPr="00DC74B9">
              <w:rPr>
                <w:rFonts w:ascii="Arial" w:hAnsi="Arial" w:cs="Arial"/>
                <w:sz w:val="18"/>
                <w:szCs w:val="18"/>
              </w:rPr>
              <w:t>, Clinical Director for Planned Care</w:t>
            </w:r>
          </w:p>
          <w:p w14:paraId="5F11E101" w14:textId="77777777" w:rsidR="00B640FF" w:rsidRPr="00DC74B9" w:rsidRDefault="00B640FF" w:rsidP="00B640FF">
            <w:pPr>
              <w:pStyle w:val="RomanNumerials"/>
              <w:ind w:left="0"/>
              <w:rPr>
                <w:rFonts w:ascii="Arial" w:hAnsi="Arial" w:cs="Arial"/>
                <w:b/>
                <w:bCs/>
                <w:sz w:val="20"/>
              </w:rPr>
            </w:pPr>
            <w:r w:rsidRPr="00DC74B9">
              <w:rPr>
                <w:rFonts w:ascii="Arial" w:hAnsi="Arial" w:cs="Arial"/>
                <w:sz w:val="18"/>
                <w:szCs w:val="18"/>
              </w:rPr>
              <w:t>Sedina Agama, Chief Pharmacist</w:t>
            </w:r>
          </w:p>
        </w:tc>
        <w:tc>
          <w:tcPr>
            <w:tcW w:w="5216" w:type="dxa"/>
          </w:tcPr>
          <w:p w14:paraId="4BF1C538" w14:textId="77777777" w:rsidR="00B640FF" w:rsidRDefault="001E2744" w:rsidP="00B640FF">
            <w:pPr>
              <w:pStyle w:val="RomanNumerials"/>
              <w:ind w:left="0"/>
              <w:rPr>
                <w:rFonts w:ascii="Arial" w:hAnsi="Arial" w:cs="Arial"/>
                <w:b/>
                <w:bCs/>
                <w:sz w:val="20"/>
              </w:rPr>
            </w:pPr>
            <w:r w:rsidRPr="00CC75E9">
              <w:rPr>
                <w:rFonts w:ascii="Arial" w:hAnsi="Arial" w:cs="Arial"/>
                <w:b/>
                <w:bCs/>
                <w:sz w:val="20"/>
              </w:rPr>
              <w:t>Croydon Health Services NHS Trust</w:t>
            </w:r>
          </w:p>
          <w:p w14:paraId="1527D7BA" w14:textId="77777777" w:rsidR="001C55F3" w:rsidRDefault="001C55F3" w:rsidP="00B640FF">
            <w:pPr>
              <w:pStyle w:val="RomanNumerials"/>
              <w:ind w:left="0"/>
              <w:rPr>
                <w:rFonts w:ascii="Arial" w:hAnsi="Arial" w:cs="Arial"/>
                <w:bCs/>
                <w:sz w:val="18"/>
                <w:szCs w:val="18"/>
              </w:rPr>
            </w:pPr>
            <w:r w:rsidRPr="001C55F3">
              <w:rPr>
                <w:rFonts w:ascii="Arial" w:hAnsi="Arial" w:cs="Arial"/>
                <w:bCs/>
                <w:sz w:val="18"/>
                <w:szCs w:val="18"/>
              </w:rPr>
              <w:t xml:space="preserve">Dr Mike </w:t>
            </w:r>
            <w:proofErr w:type="spellStart"/>
            <w:r w:rsidRPr="001C55F3">
              <w:rPr>
                <w:rFonts w:ascii="Arial" w:hAnsi="Arial" w:cs="Arial"/>
                <w:bCs/>
                <w:sz w:val="18"/>
                <w:szCs w:val="18"/>
              </w:rPr>
              <w:t>Mendall</w:t>
            </w:r>
            <w:proofErr w:type="spellEnd"/>
            <w:r w:rsidRPr="001C55F3">
              <w:rPr>
                <w:rFonts w:ascii="Arial" w:hAnsi="Arial" w:cs="Arial"/>
                <w:bCs/>
                <w:sz w:val="18"/>
                <w:szCs w:val="18"/>
              </w:rPr>
              <w:t>- Consultant Gastroenterologist</w:t>
            </w:r>
          </w:p>
          <w:p w14:paraId="348BC101" w14:textId="77777777" w:rsidR="001C55F3" w:rsidRPr="001C55F3" w:rsidRDefault="001C55F3" w:rsidP="00B640FF">
            <w:pPr>
              <w:pStyle w:val="RomanNumerials"/>
              <w:ind w:left="0"/>
              <w:rPr>
                <w:rFonts w:ascii="Arial" w:hAnsi="Arial" w:cs="Arial"/>
                <w:bCs/>
                <w:sz w:val="18"/>
                <w:szCs w:val="18"/>
              </w:rPr>
            </w:pPr>
            <w:r>
              <w:rPr>
                <w:rFonts w:ascii="Arial" w:hAnsi="Arial" w:cs="Arial"/>
                <w:bCs/>
                <w:sz w:val="18"/>
                <w:szCs w:val="18"/>
              </w:rPr>
              <w:t xml:space="preserve">Louise Coughlan, </w:t>
            </w:r>
            <w:r w:rsidRPr="001C55F3">
              <w:rPr>
                <w:rFonts w:ascii="Arial" w:hAnsi="Arial" w:cs="Arial"/>
                <w:bCs/>
                <w:sz w:val="18"/>
                <w:szCs w:val="18"/>
              </w:rPr>
              <w:t>Chief Pharmacist</w:t>
            </w:r>
          </w:p>
        </w:tc>
      </w:tr>
      <w:tr w:rsidR="00DC74B9" w:rsidRPr="00DC74B9" w14:paraId="71374EE6" w14:textId="77777777" w:rsidTr="0C0A5C19">
        <w:tc>
          <w:tcPr>
            <w:tcW w:w="5274" w:type="dxa"/>
          </w:tcPr>
          <w:p w14:paraId="4989B6A2" w14:textId="77777777" w:rsidR="00B640FF" w:rsidRPr="00DC74B9" w:rsidRDefault="00B640FF" w:rsidP="00B640FF">
            <w:pPr>
              <w:pStyle w:val="RomanNumerials"/>
              <w:ind w:left="0"/>
              <w:rPr>
                <w:rFonts w:ascii="Arial" w:hAnsi="Arial" w:cs="Arial"/>
                <w:b/>
                <w:bCs/>
                <w:sz w:val="20"/>
              </w:rPr>
            </w:pPr>
            <w:r w:rsidRPr="00DC74B9">
              <w:rPr>
                <w:rFonts w:ascii="Arial" w:hAnsi="Arial" w:cs="Arial"/>
                <w:b/>
                <w:bCs/>
                <w:sz w:val="20"/>
              </w:rPr>
              <w:t>NHS Richmond</w:t>
            </w:r>
          </w:p>
          <w:p w14:paraId="43304549" w14:textId="77777777" w:rsidR="007D0E7E" w:rsidRPr="00DC74B9" w:rsidRDefault="007D0E7E" w:rsidP="007D0E7E">
            <w:pPr>
              <w:pStyle w:val="RomanNumerials"/>
              <w:ind w:left="0"/>
              <w:rPr>
                <w:rFonts w:ascii="Arial" w:hAnsi="Arial" w:cs="Arial"/>
                <w:sz w:val="18"/>
                <w:szCs w:val="18"/>
              </w:rPr>
            </w:pPr>
            <w:r w:rsidRPr="00DC74B9">
              <w:rPr>
                <w:rFonts w:ascii="Arial" w:hAnsi="Arial" w:cs="Arial"/>
                <w:sz w:val="18"/>
                <w:szCs w:val="18"/>
              </w:rPr>
              <w:t xml:space="preserve">Dr </w:t>
            </w:r>
            <w:proofErr w:type="spellStart"/>
            <w:r w:rsidRPr="00DC74B9">
              <w:rPr>
                <w:rFonts w:ascii="Arial" w:hAnsi="Arial" w:cs="Arial"/>
                <w:sz w:val="18"/>
                <w:szCs w:val="18"/>
              </w:rPr>
              <w:t>Jayin</w:t>
            </w:r>
            <w:proofErr w:type="spellEnd"/>
            <w:r w:rsidRPr="00DC74B9">
              <w:rPr>
                <w:rFonts w:ascii="Arial" w:hAnsi="Arial" w:cs="Arial"/>
                <w:sz w:val="18"/>
                <w:szCs w:val="18"/>
              </w:rPr>
              <w:t xml:space="preserve"> Jacob, Medicines Optimisation GP Lead</w:t>
            </w:r>
          </w:p>
          <w:p w14:paraId="2DDED298" w14:textId="77777777" w:rsidR="00B640FF" w:rsidRPr="00DC74B9" w:rsidRDefault="00B640FF" w:rsidP="00B640FF">
            <w:pPr>
              <w:pStyle w:val="RomanNumerials"/>
              <w:ind w:left="0"/>
              <w:rPr>
                <w:rFonts w:ascii="Arial" w:hAnsi="Arial" w:cs="Arial"/>
                <w:b/>
                <w:bCs/>
                <w:sz w:val="20"/>
              </w:rPr>
            </w:pPr>
            <w:r w:rsidRPr="00DC74B9">
              <w:rPr>
                <w:rFonts w:ascii="Arial" w:hAnsi="Arial" w:cs="Arial"/>
                <w:sz w:val="18"/>
                <w:szCs w:val="18"/>
              </w:rPr>
              <w:t>Emma Richmond, Chief Pharmacist</w:t>
            </w:r>
          </w:p>
        </w:tc>
        <w:tc>
          <w:tcPr>
            <w:tcW w:w="5216" w:type="dxa"/>
          </w:tcPr>
          <w:p w14:paraId="547FB547" w14:textId="77777777" w:rsidR="00B640FF" w:rsidRDefault="000E346C" w:rsidP="00B640FF">
            <w:pPr>
              <w:pStyle w:val="RomanNumerials"/>
              <w:ind w:left="0"/>
              <w:rPr>
                <w:rFonts w:ascii="Arial" w:hAnsi="Arial" w:cs="Arial"/>
                <w:b/>
                <w:bCs/>
                <w:sz w:val="20"/>
              </w:rPr>
            </w:pPr>
            <w:r w:rsidRPr="000E346C">
              <w:rPr>
                <w:rFonts w:ascii="Arial" w:hAnsi="Arial" w:cs="Arial"/>
                <w:b/>
                <w:bCs/>
                <w:sz w:val="20"/>
              </w:rPr>
              <w:t>Kingston Hospital NHS Foundation Trust</w:t>
            </w:r>
          </w:p>
          <w:p w14:paraId="5FA9F797" w14:textId="05329553" w:rsidR="000E346C" w:rsidRPr="009778DC" w:rsidRDefault="000E346C" w:rsidP="0C0A5C19">
            <w:pPr>
              <w:pStyle w:val="RomanNumerials"/>
              <w:ind w:left="0"/>
              <w:rPr>
                <w:rFonts w:ascii="Arial" w:hAnsi="Arial" w:cs="Arial"/>
                <w:sz w:val="20"/>
              </w:rPr>
            </w:pPr>
            <w:r w:rsidRPr="009778DC">
              <w:rPr>
                <w:rFonts w:ascii="Arial" w:hAnsi="Arial" w:cs="Arial"/>
                <w:sz w:val="18"/>
                <w:szCs w:val="18"/>
              </w:rPr>
              <w:t xml:space="preserve">Dr Markus </w:t>
            </w:r>
            <w:proofErr w:type="spellStart"/>
            <w:r w:rsidRPr="009778DC">
              <w:rPr>
                <w:rFonts w:ascii="Arial" w:hAnsi="Arial" w:cs="Arial"/>
                <w:sz w:val="18"/>
                <w:szCs w:val="18"/>
              </w:rPr>
              <w:t>Gess</w:t>
            </w:r>
            <w:proofErr w:type="spellEnd"/>
            <w:r w:rsidRPr="009778DC">
              <w:rPr>
                <w:rFonts w:ascii="Arial" w:hAnsi="Arial" w:cs="Arial"/>
                <w:sz w:val="18"/>
                <w:szCs w:val="18"/>
              </w:rPr>
              <w:t xml:space="preserve"> - Consultant Gastroenterologist</w:t>
            </w:r>
          </w:p>
          <w:p w14:paraId="5841D939" w14:textId="7D985772" w:rsidR="000E346C" w:rsidRPr="000E346C" w:rsidRDefault="7B5D9526" w:rsidP="0C0A5C19">
            <w:pPr>
              <w:pStyle w:val="RomanNumerials"/>
              <w:ind w:left="0"/>
              <w:rPr>
                <w:rFonts w:ascii="Arial" w:hAnsi="Arial" w:cs="Arial"/>
                <w:sz w:val="18"/>
                <w:szCs w:val="18"/>
                <w:highlight w:val="yellow"/>
              </w:rPr>
            </w:pPr>
            <w:r w:rsidRPr="009778DC">
              <w:rPr>
                <w:rFonts w:ascii="Arial" w:hAnsi="Arial" w:cs="Arial"/>
                <w:sz w:val="18"/>
                <w:szCs w:val="18"/>
              </w:rPr>
              <w:t>Judith Foy, Chief Pharmacist</w:t>
            </w:r>
          </w:p>
        </w:tc>
      </w:tr>
      <w:tr w:rsidR="00DC74B9" w:rsidRPr="00DC74B9" w14:paraId="705521E9" w14:textId="77777777" w:rsidTr="0C0A5C19">
        <w:tc>
          <w:tcPr>
            <w:tcW w:w="5274" w:type="dxa"/>
          </w:tcPr>
          <w:p w14:paraId="71DABCAC" w14:textId="77777777" w:rsidR="00B640FF" w:rsidRPr="00DC74B9" w:rsidRDefault="00B640FF" w:rsidP="00B640FF">
            <w:pPr>
              <w:pStyle w:val="RomanNumerials"/>
              <w:ind w:left="0"/>
              <w:rPr>
                <w:rFonts w:ascii="Arial" w:hAnsi="Arial" w:cs="Arial"/>
                <w:b/>
                <w:bCs/>
                <w:sz w:val="18"/>
                <w:szCs w:val="18"/>
              </w:rPr>
            </w:pPr>
            <w:r w:rsidRPr="00DC74B9">
              <w:rPr>
                <w:rFonts w:ascii="Arial" w:hAnsi="Arial" w:cs="Arial"/>
                <w:b/>
                <w:bCs/>
                <w:sz w:val="18"/>
                <w:szCs w:val="18"/>
              </w:rPr>
              <w:t>NHS Sutton</w:t>
            </w:r>
          </w:p>
          <w:p w14:paraId="6F84FAB5" w14:textId="77777777" w:rsidR="007D0E7E" w:rsidRPr="00DC74B9" w:rsidRDefault="007D0E7E" w:rsidP="00B640FF">
            <w:pPr>
              <w:pStyle w:val="RomanNumerials"/>
              <w:ind w:left="0"/>
              <w:rPr>
                <w:rFonts w:ascii="Arial" w:hAnsi="Arial" w:cs="Arial"/>
                <w:sz w:val="18"/>
                <w:szCs w:val="18"/>
              </w:rPr>
            </w:pPr>
            <w:r w:rsidRPr="00DC74B9">
              <w:rPr>
                <w:rFonts w:ascii="Arial" w:hAnsi="Arial" w:cs="Arial"/>
                <w:sz w:val="18"/>
                <w:szCs w:val="18"/>
              </w:rPr>
              <w:t>Dr Roshni Scott, Medicines Optimisation Clinical lead</w:t>
            </w:r>
          </w:p>
          <w:p w14:paraId="5B92E511" w14:textId="77777777" w:rsidR="00B640FF" w:rsidRPr="00DC74B9" w:rsidRDefault="00B640FF" w:rsidP="00B640FF">
            <w:pPr>
              <w:pStyle w:val="RomanNumerials"/>
              <w:ind w:left="0"/>
              <w:rPr>
                <w:rFonts w:ascii="Arial" w:hAnsi="Arial" w:cs="Arial"/>
                <w:b/>
                <w:bCs/>
                <w:sz w:val="18"/>
                <w:szCs w:val="18"/>
              </w:rPr>
            </w:pPr>
            <w:r w:rsidRPr="00DC74B9">
              <w:rPr>
                <w:rFonts w:ascii="Arial" w:hAnsi="Arial" w:cs="Arial"/>
                <w:sz w:val="18"/>
                <w:szCs w:val="18"/>
              </w:rPr>
              <w:t>Sarah Taylor, Chief Pharmacist</w:t>
            </w:r>
          </w:p>
        </w:tc>
        <w:tc>
          <w:tcPr>
            <w:tcW w:w="5216" w:type="dxa"/>
          </w:tcPr>
          <w:p w14:paraId="2D6AABFF" w14:textId="77777777" w:rsidR="00B640FF" w:rsidRPr="00DC74B9" w:rsidRDefault="00B640FF" w:rsidP="00B640FF">
            <w:pPr>
              <w:pStyle w:val="RomanNumerials"/>
              <w:ind w:left="0"/>
              <w:rPr>
                <w:rFonts w:ascii="Arial" w:hAnsi="Arial" w:cs="Arial"/>
                <w:sz w:val="18"/>
                <w:szCs w:val="18"/>
              </w:rPr>
            </w:pPr>
          </w:p>
        </w:tc>
      </w:tr>
      <w:tr w:rsidR="00DC74B9" w:rsidRPr="00DC74B9" w14:paraId="7D018315" w14:textId="77777777" w:rsidTr="0C0A5C19">
        <w:tc>
          <w:tcPr>
            <w:tcW w:w="5274" w:type="dxa"/>
          </w:tcPr>
          <w:p w14:paraId="0D02E467" w14:textId="77777777" w:rsidR="00B640FF" w:rsidRPr="00DC74B9" w:rsidRDefault="00B640FF" w:rsidP="00B640FF">
            <w:pPr>
              <w:pStyle w:val="RomanNumerials"/>
              <w:ind w:left="0"/>
              <w:rPr>
                <w:rFonts w:ascii="Arial" w:hAnsi="Arial" w:cs="Arial"/>
                <w:b/>
                <w:bCs/>
                <w:sz w:val="18"/>
                <w:szCs w:val="18"/>
              </w:rPr>
            </w:pPr>
            <w:r w:rsidRPr="00DC74B9">
              <w:rPr>
                <w:rFonts w:ascii="Arial" w:hAnsi="Arial" w:cs="Arial"/>
                <w:b/>
                <w:bCs/>
                <w:sz w:val="18"/>
                <w:szCs w:val="18"/>
              </w:rPr>
              <w:t>NHS Wandsworth</w:t>
            </w:r>
          </w:p>
          <w:p w14:paraId="43010787" w14:textId="77777777" w:rsidR="007D0E7E" w:rsidRPr="00DC74B9" w:rsidRDefault="007D0E7E" w:rsidP="007D0E7E">
            <w:pPr>
              <w:rPr>
                <w:rFonts w:ascii="Arial" w:hAnsi="Arial" w:cs="Arial"/>
                <w:sz w:val="18"/>
                <w:szCs w:val="18"/>
                <w:lang w:val="en-US"/>
              </w:rPr>
            </w:pPr>
            <w:r w:rsidRPr="00DC74B9">
              <w:rPr>
                <w:rFonts w:ascii="Arial" w:hAnsi="Arial" w:cs="Arial"/>
                <w:sz w:val="18"/>
                <w:szCs w:val="18"/>
                <w:lang w:val="en-US"/>
              </w:rPr>
              <w:t>Dr Rod Ewen, Chair Wandsworth CCG MOG</w:t>
            </w:r>
          </w:p>
          <w:p w14:paraId="198AA428" w14:textId="77777777" w:rsidR="00B640FF" w:rsidRPr="00DC74B9" w:rsidRDefault="00B640FF" w:rsidP="00B640FF">
            <w:pPr>
              <w:pStyle w:val="RomanNumerials"/>
              <w:ind w:left="0"/>
              <w:rPr>
                <w:rFonts w:ascii="Arial" w:hAnsi="Arial" w:cs="Arial"/>
                <w:b/>
                <w:bCs/>
                <w:sz w:val="18"/>
                <w:szCs w:val="18"/>
              </w:rPr>
            </w:pPr>
            <w:r w:rsidRPr="00DC74B9">
              <w:rPr>
                <w:rFonts w:ascii="Arial" w:hAnsi="Arial" w:cs="Arial"/>
                <w:sz w:val="18"/>
                <w:szCs w:val="18"/>
              </w:rPr>
              <w:t>Nick Beavon, Chief Pharmacist</w:t>
            </w:r>
          </w:p>
        </w:tc>
        <w:tc>
          <w:tcPr>
            <w:tcW w:w="5216" w:type="dxa"/>
          </w:tcPr>
          <w:p w14:paraId="76C84B66" w14:textId="77777777" w:rsidR="00B640FF" w:rsidRPr="00DC74B9" w:rsidRDefault="00B640FF" w:rsidP="00B640FF">
            <w:pPr>
              <w:pStyle w:val="RomanNumerials"/>
              <w:ind w:left="0"/>
              <w:rPr>
                <w:rFonts w:ascii="Arial" w:hAnsi="Arial" w:cs="Arial"/>
                <w:sz w:val="18"/>
                <w:szCs w:val="18"/>
              </w:rPr>
            </w:pPr>
          </w:p>
        </w:tc>
      </w:tr>
    </w:tbl>
    <w:p w14:paraId="3E0EC6B9" w14:textId="77777777" w:rsidR="006A1061" w:rsidRPr="00DC74B9" w:rsidRDefault="006A1061" w:rsidP="00DF0101">
      <w:pPr>
        <w:pStyle w:val="RomanNumerials"/>
        <w:ind w:left="0"/>
        <w:rPr>
          <w:rFonts w:ascii="Arial" w:hAnsi="Arial" w:cs="Arial"/>
          <w:b/>
          <w:bCs/>
          <w:sz w:val="20"/>
        </w:rPr>
        <w:sectPr w:rsidR="006A1061" w:rsidRPr="00DC74B9" w:rsidSect="00212A7C">
          <w:headerReference w:type="default" r:id="rId15"/>
          <w:footerReference w:type="default" r:id="rId16"/>
          <w:pgSz w:w="11907" w:h="16840"/>
          <w:pgMar w:top="568" w:right="1418" w:bottom="1134" w:left="1418" w:header="720" w:footer="362" w:gutter="0"/>
          <w:cols w:space="720"/>
        </w:sectPr>
      </w:pPr>
    </w:p>
    <w:tbl>
      <w:tblPr>
        <w:tblW w:w="9924" w:type="dxa"/>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924"/>
      </w:tblGrid>
      <w:tr w:rsidR="00DC74B9" w:rsidRPr="00DC74B9" w14:paraId="590C8A8D" w14:textId="77777777" w:rsidTr="00733CC9">
        <w:trPr>
          <w:trHeight w:val="55"/>
        </w:trPr>
        <w:tc>
          <w:tcPr>
            <w:tcW w:w="9924" w:type="dxa"/>
          </w:tcPr>
          <w:p w14:paraId="57EA780E" w14:textId="77777777" w:rsidR="005A4D22" w:rsidRPr="00DC74B9" w:rsidRDefault="005A4D22" w:rsidP="00BF1BA3">
            <w:pPr>
              <w:jc w:val="center"/>
              <w:rPr>
                <w:rFonts w:ascii="Arial" w:hAnsi="Arial" w:cs="Arial"/>
                <w:b/>
                <w:sz w:val="24"/>
              </w:rPr>
            </w:pPr>
            <w:r w:rsidRPr="00DC74B9">
              <w:rPr>
                <w:rFonts w:ascii="Arial" w:hAnsi="Arial" w:cs="Arial"/>
                <w:sz w:val="20"/>
              </w:rPr>
              <w:lastRenderedPageBreak/>
              <w:br w:type="page"/>
            </w:r>
            <w:r w:rsidR="00BF1BA3" w:rsidRPr="00DC74B9">
              <w:rPr>
                <w:rFonts w:ascii="Arial" w:hAnsi="Arial" w:cs="Arial"/>
                <w:b/>
                <w:sz w:val="24"/>
              </w:rPr>
              <w:t>Rifaximin-α for the treatment of Chronic Hepatic Encephalopathy in Adults</w:t>
            </w:r>
          </w:p>
        </w:tc>
      </w:tr>
    </w:tbl>
    <w:p w14:paraId="512C186A" w14:textId="77777777" w:rsidR="00FE352A" w:rsidRPr="00DC74B9" w:rsidRDefault="00FE352A" w:rsidP="00FE352A">
      <w:pPr>
        <w:pStyle w:val="Heading1"/>
        <w:rPr>
          <w:rFonts w:ascii="Arial" w:hAnsi="Arial" w:cs="Arial"/>
          <w:b/>
        </w:rPr>
      </w:pPr>
      <w:r w:rsidRPr="00DC74B9">
        <w:rPr>
          <w:rFonts w:ascii="Arial" w:hAnsi="Arial" w:cs="Arial"/>
          <w:b/>
        </w:rPr>
        <w:t xml:space="preserve">LICENSING INFORMATION </w:t>
      </w:r>
    </w:p>
    <w:tbl>
      <w:tblPr>
        <w:tblW w:w="9924" w:type="dxa"/>
        <w:tblInd w:w="-3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03"/>
        <w:gridCol w:w="6521"/>
      </w:tblGrid>
      <w:tr w:rsidR="00DC74B9" w:rsidRPr="00DC74B9" w14:paraId="4A72E057" w14:textId="77777777" w:rsidTr="00317CF0">
        <w:trPr>
          <w:trHeight w:val="315"/>
        </w:trPr>
        <w:tc>
          <w:tcPr>
            <w:tcW w:w="3403" w:type="dxa"/>
            <w:tcBorders>
              <w:top w:val="single" w:sz="12" w:space="0" w:color="auto"/>
              <w:bottom w:val="single" w:sz="6" w:space="0" w:color="auto"/>
              <w:right w:val="single" w:sz="4" w:space="0" w:color="auto"/>
            </w:tcBorders>
            <w:shd w:val="clear" w:color="auto" w:fill="D9D9D9"/>
            <w:vAlign w:val="center"/>
          </w:tcPr>
          <w:p w14:paraId="23B18881" w14:textId="77777777" w:rsidR="00997284" w:rsidRPr="00DC74B9" w:rsidRDefault="00997284" w:rsidP="00FE352A">
            <w:pPr>
              <w:rPr>
                <w:rFonts w:ascii="Arial" w:hAnsi="Arial" w:cs="Arial"/>
                <w:b/>
                <w:sz w:val="20"/>
              </w:rPr>
            </w:pPr>
            <w:r w:rsidRPr="00DC74B9">
              <w:rPr>
                <w:rFonts w:ascii="Arial" w:hAnsi="Arial" w:cs="Arial"/>
                <w:b/>
                <w:sz w:val="20"/>
              </w:rPr>
              <w:t>Indication</w:t>
            </w:r>
          </w:p>
        </w:tc>
        <w:tc>
          <w:tcPr>
            <w:tcW w:w="6521" w:type="dxa"/>
            <w:tcBorders>
              <w:top w:val="single" w:sz="12" w:space="0" w:color="auto"/>
              <w:left w:val="single" w:sz="4" w:space="0" w:color="auto"/>
              <w:bottom w:val="single" w:sz="6" w:space="0" w:color="auto"/>
            </w:tcBorders>
            <w:shd w:val="clear" w:color="auto" w:fill="D9D9D9"/>
            <w:vAlign w:val="center"/>
          </w:tcPr>
          <w:p w14:paraId="6CCE8936" w14:textId="77777777" w:rsidR="00997284" w:rsidRPr="00DC74B9" w:rsidRDefault="00BF1BA3" w:rsidP="00FE352A">
            <w:pPr>
              <w:rPr>
                <w:rFonts w:ascii="Arial" w:hAnsi="Arial" w:cs="Arial"/>
                <w:b/>
                <w:sz w:val="20"/>
              </w:rPr>
            </w:pPr>
            <w:r w:rsidRPr="00DC74B9">
              <w:rPr>
                <w:rFonts w:ascii="Arial" w:hAnsi="Arial" w:cs="Arial"/>
                <w:b/>
                <w:sz w:val="20"/>
              </w:rPr>
              <w:t>Rifaximin</w:t>
            </w:r>
          </w:p>
        </w:tc>
      </w:tr>
      <w:tr w:rsidR="00DC74B9" w:rsidRPr="00DC74B9" w14:paraId="57952903" w14:textId="77777777" w:rsidTr="00317CF0">
        <w:trPr>
          <w:trHeight w:val="293"/>
        </w:trPr>
        <w:tc>
          <w:tcPr>
            <w:tcW w:w="3403" w:type="dxa"/>
            <w:tcBorders>
              <w:top w:val="single" w:sz="6" w:space="0" w:color="auto"/>
              <w:bottom w:val="single" w:sz="6" w:space="0" w:color="auto"/>
              <w:right w:val="single" w:sz="4" w:space="0" w:color="auto"/>
            </w:tcBorders>
          </w:tcPr>
          <w:p w14:paraId="34155009" w14:textId="77777777" w:rsidR="00FE352A" w:rsidRPr="00DC74B9" w:rsidRDefault="003E787B" w:rsidP="00E82E91">
            <w:pPr>
              <w:rPr>
                <w:rFonts w:ascii="Arial" w:hAnsi="Arial" w:cs="Arial"/>
                <w:sz w:val="20"/>
              </w:rPr>
            </w:pPr>
            <w:r w:rsidRPr="00DC74B9">
              <w:rPr>
                <w:rFonts w:ascii="Arial" w:hAnsi="Arial" w:cs="Arial"/>
                <w:sz w:val="20"/>
              </w:rPr>
              <w:t>Chronic Hepatic Encephalopathy</w:t>
            </w:r>
            <w:r w:rsidR="00F0078C" w:rsidRPr="00DC74B9">
              <w:rPr>
                <w:rFonts w:ascii="Arial" w:hAnsi="Arial" w:cs="Arial"/>
                <w:sz w:val="20"/>
              </w:rPr>
              <w:t xml:space="preserve"> (HE)</w:t>
            </w:r>
            <w:r w:rsidRPr="00DC74B9">
              <w:rPr>
                <w:rFonts w:ascii="Arial" w:hAnsi="Arial" w:cs="Arial"/>
                <w:sz w:val="20"/>
              </w:rPr>
              <w:t xml:space="preserve"> </w:t>
            </w:r>
          </w:p>
        </w:tc>
        <w:tc>
          <w:tcPr>
            <w:tcW w:w="6521" w:type="dxa"/>
            <w:tcBorders>
              <w:top w:val="single" w:sz="6" w:space="0" w:color="auto"/>
              <w:left w:val="single" w:sz="4" w:space="0" w:color="auto"/>
              <w:bottom w:val="single" w:sz="6" w:space="0" w:color="auto"/>
            </w:tcBorders>
          </w:tcPr>
          <w:p w14:paraId="30AC285C" w14:textId="77777777" w:rsidR="00FE352A" w:rsidRPr="00DC74B9" w:rsidRDefault="001548B2" w:rsidP="00FE352A">
            <w:pPr>
              <w:rPr>
                <w:rFonts w:ascii="Arial" w:hAnsi="Arial" w:cs="Arial"/>
                <w:sz w:val="20"/>
              </w:rPr>
            </w:pPr>
            <w:r w:rsidRPr="00DC74B9">
              <w:rPr>
                <w:rFonts w:ascii="Arial" w:hAnsi="Arial" w:cs="Arial"/>
                <w:sz w:val="20"/>
              </w:rPr>
              <w:t>Licensed</w:t>
            </w:r>
          </w:p>
        </w:tc>
      </w:tr>
      <w:tr w:rsidR="00DC74B9" w:rsidRPr="00DC74B9" w14:paraId="7F2B05D2" w14:textId="77777777" w:rsidTr="00317CF0">
        <w:trPr>
          <w:trHeight w:val="164"/>
        </w:trPr>
        <w:tc>
          <w:tcPr>
            <w:tcW w:w="3403" w:type="dxa"/>
            <w:tcBorders>
              <w:top w:val="single" w:sz="6" w:space="0" w:color="auto"/>
              <w:right w:val="single" w:sz="4" w:space="0" w:color="auto"/>
            </w:tcBorders>
            <w:shd w:val="clear" w:color="auto" w:fill="E7E6E6"/>
          </w:tcPr>
          <w:p w14:paraId="10533EE5" w14:textId="77777777" w:rsidR="00997284" w:rsidRPr="00DC74B9" w:rsidRDefault="00997284" w:rsidP="00FE352A">
            <w:pPr>
              <w:rPr>
                <w:rFonts w:ascii="Arial" w:hAnsi="Arial" w:cs="Arial"/>
                <w:i/>
                <w:sz w:val="16"/>
              </w:rPr>
            </w:pPr>
            <w:r w:rsidRPr="00DC74B9">
              <w:rPr>
                <w:rFonts w:ascii="Arial" w:hAnsi="Arial" w:cs="Arial"/>
                <w:b/>
                <w:sz w:val="20"/>
              </w:rPr>
              <w:t>Place in therapy</w:t>
            </w:r>
          </w:p>
        </w:tc>
        <w:tc>
          <w:tcPr>
            <w:tcW w:w="6521" w:type="dxa"/>
            <w:tcBorders>
              <w:top w:val="single" w:sz="6" w:space="0" w:color="auto"/>
              <w:left w:val="single" w:sz="4" w:space="0" w:color="auto"/>
            </w:tcBorders>
          </w:tcPr>
          <w:p w14:paraId="64A092C2" w14:textId="77777777" w:rsidR="00997284" w:rsidRPr="00DC74B9" w:rsidRDefault="00BF1BA3">
            <w:pPr>
              <w:rPr>
                <w:rFonts w:ascii="Arial" w:hAnsi="Arial" w:cs="Arial"/>
                <w:sz w:val="20"/>
              </w:rPr>
            </w:pPr>
            <w:r w:rsidRPr="00DC74B9">
              <w:rPr>
                <w:rFonts w:ascii="Arial" w:hAnsi="Arial" w:cs="Arial"/>
                <w:sz w:val="20"/>
              </w:rPr>
              <w:t xml:space="preserve">Patients will be initiated on treatment where there is a clear history of recurrent hepatic encephalopathy </w:t>
            </w:r>
            <w:r w:rsidR="00F0078C" w:rsidRPr="00DC74B9">
              <w:rPr>
                <w:rFonts w:ascii="Arial" w:hAnsi="Arial" w:cs="Arial"/>
                <w:sz w:val="20"/>
              </w:rPr>
              <w:t xml:space="preserve">(HE) </w:t>
            </w:r>
            <w:r w:rsidRPr="00DC74B9">
              <w:rPr>
                <w:rFonts w:ascii="Arial" w:hAnsi="Arial" w:cs="Arial"/>
                <w:sz w:val="20"/>
              </w:rPr>
              <w:t xml:space="preserve">which has not responded to lactulose or where lactulose is not tolerated. </w:t>
            </w:r>
          </w:p>
        </w:tc>
      </w:tr>
    </w:tbl>
    <w:p w14:paraId="308B5854" w14:textId="77777777" w:rsidR="005A4D22" w:rsidRPr="00DC74B9" w:rsidRDefault="005A4D22">
      <w:pPr>
        <w:pStyle w:val="Heading1"/>
        <w:rPr>
          <w:rFonts w:ascii="Arial" w:hAnsi="Arial" w:cs="Arial"/>
          <w:b/>
        </w:rPr>
      </w:pPr>
      <w:r w:rsidRPr="00DC74B9">
        <w:rPr>
          <w:rFonts w:ascii="Arial" w:hAnsi="Arial" w:cs="Arial"/>
          <w:b/>
        </w:rPr>
        <w:t>CIRCUMSTANCES WHEN SHARED CARE IS APPROPRIATE</w:t>
      </w:r>
    </w:p>
    <w:p w14:paraId="6CC85EE9" w14:textId="77777777" w:rsidR="005A4D22" w:rsidRPr="00DC74B9" w:rsidRDefault="005A4D22">
      <w:pPr>
        <w:numPr>
          <w:ilvl w:val="0"/>
          <w:numId w:val="2"/>
        </w:numPr>
        <w:rPr>
          <w:rFonts w:ascii="Arial" w:hAnsi="Arial" w:cs="Arial"/>
          <w:sz w:val="20"/>
        </w:rPr>
      </w:pPr>
      <w:r w:rsidRPr="0C0A5C19">
        <w:rPr>
          <w:rFonts w:ascii="Arial" w:hAnsi="Arial" w:cs="Arial"/>
          <w:sz w:val="20"/>
        </w:rPr>
        <w:t xml:space="preserve">Prescribing responsibility will only be transferred when the consultant and the GP </w:t>
      </w:r>
      <w:proofErr w:type="gramStart"/>
      <w:r w:rsidRPr="0C0A5C19">
        <w:rPr>
          <w:rFonts w:ascii="Arial" w:hAnsi="Arial" w:cs="Arial"/>
          <w:sz w:val="20"/>
        </w:rPr>
        <w:t>are in agreement</w:t>
      </w:r>
      <w:proofErr w:type="gramEnd"/>
      <w:r w:rsidRPr="0C0A5C19">
        <w:rPr>
          <w:rFonts w:ascii="Arial" w:hAnsi="Arial" w:cs="Arial"/>
          <w:sz w:val="20"/>
        </w:rPr>
        <w:t xml:space="preserve"> that the patient’s condition is stable or predictable.</w:t>
      </w:r>
    </w:p>
    <w:p w14:paraId="5DEE0D06" w14:textId="77777777" w:rsidR="005A4D22" w:rsidRPr="00DC74B9" w:rsidRDefault="005A4D22">
      <w:pPr>
        <w:numPr>
          <w:ilvl w:val="0"/>
          <w:numId w:val="2"/>
        </w:numPr>
        <w:rPr>
          <w:rFonts w:ascii="Arial" w:hAnsi="Arial" w:cs="Arial"/>
          <w:sz w:val="20"/>
        </w:rPr>
      </w:pPr>
      <w:r w:rsidRPr="0C0A5C19">
        <w:rPr>
          <w:rFonts w:ascii="Arial" w:hAnsi="Arial" w:cs="Arial"/>
          <w:sz w:val="20"/>
        </w:rPr>
        <w:t>Patients will only be referred to the GP once the GP has agreed in each individual case and the hospital will continue to provide prescriptions until successful transfer of responsibilities as outlined below.</w:t>
      </w:r>
    </w:p>
    <w:p w14:paraId="10768D1A" w14:textId="77777777" w:rsidR="006224A7" w:rsidRPr="00DC74B9" w:rsidRDefault="006224A7" w:rsidP="006224A7">
      <w:pPr>
        <w:numPr>
          <w:ilvl w:val="0"/>
          <w:numId w:val="2"/>
        </w:numPr>
        <w:rPr>
          <w:rFonts w:ascii="Arial" w:hAnsi="Arial" w:cs="Arial"/>
          <w:sz w:val="20"/>
        </w:rPr>
      </w:pPr>
      <w:r w:rsidRPr="0C0A5C19">
        <w:rPr>
          <w:rFonts w:ascii="Arial" w:hAnsi="Arial" w:cs="Arial"/>
          <w:sz w:val="20"/>
        </w:rPr>
        <w:t>Patients should be able to decline shared care if after due consideration of the available option, they decide it is not in their best interest.</w:t>
      </w:r>
    </w:p>
    <w:p w14:paraId="2F0FE3D5" w14:textId="77777777" w:rsidR="005A4D22" w:rsidRPr="00DC74B9" w:rsidRDefault="0068788D">
      <w:pPr>
        <w:numPr>
          <w:ilvl w:val="0"/>
          <w:numId w:val="2"/>
        </w:numPr>
        <w:rPr>
          <w:rFonts w:ascii="Arial" w:hAnsi="Arial" w:cs="Arial"/>
          <w:sz w:val="20"/>
        </w:rPr>
      </w:pPr>
      <w:r w:rsidRPr="0C0A5C19">
        <w:rPr>
          <w:rFonts w:ascii="Arial" w:hAnsi="Arial" w:cs="Arial"/>
          <w:sz w:val="20"/>
        </w:rPr>
        <w:t>T</w:t>
      </w:r>
      <w:r w:rsidR="005A4D22" w:rsidRPr="0C0A5C19">
        <w:rPr>
          <w:rFonts w:ascii="Arial" w:hAnsi="Arial" w:cs="Arial"/>
          <w:sz w:val="20"/>
        </w:rPr>
        <w:t xml:space="preserve">he hospital will provide the patient with a minimum initial supply of </w:t>
      </w:r>
      <w:r w:rsidR="003E787B" w:rsidRPr="0C0A5C19">
        <w:rPr>
          <w:rFonts w:ascii="Arial" w:hAnsi="Arial" w:cs="Arial"/>
          <w:sz w:val="20"/>
        </w:rPr>
        <w:t xml:space="preserve">2 </w:t>
      </w:r>
      <w:r w:rsidR="005A4D22" w:rsidRPr="0C0A5C19">
        <w:rPr>
          <w:rFonts w:ascii="Arial" w:hAnsi="Arial" w:cs="Arial"/>
          <w:sz w:val="20"/>
        </w:rPr>
        <w:t>months therapy.</w:t>
      </w:r>
    </w:p>
    <w:p w14:paraId="0FA41D80" w14:textId="77777777" w:rsidR="005A4D22" w:rsidRPr="00DC74B9" w:rsidRDefault="005A4D22">
      <w:pPr>
        <w:pStyle w:val="Heading1"/>
        <w:rPr>
          <w:rFonts w:ascii="Arial" w:hAnsi="Arial" w:cs="Arial"/>
          <w:b/>
        </w:rPr>
      </w:pPr>
      <w:r w:rsidRPr="00DC74B9">
        <w:rPr>
          <w:rFonts w:ascii="Arial" w:hAnsi="Arial" w:cs="Arial"/>
          <w:b/>
          <w:caps/>
        </w:rPr>
        <w:t>Areas of responsibility</w:t>
      </w:r>
    </w:p>
    <w:tbl>
      <w:tblPr>
        <w:tblW w:w="9924" w:type="dxa"/>
        <w:tblInd w:w="-3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24"/>
      </w:tblGrid>
      <w:tr w:rsidR="00DC74B9" w:rsidRPr="00DC74B9" w14:paraId="473F95AC" w14:textId="77777777" w:rsidTr="003D21F5">
        <w:trPr>
          <w:trHeight w:val="261"/>
        </w:trPr>
        <w:tc>
          <w:tcPr>
            <w:tcW w:w="9924" w:type="dxa"/>
            <w:tcBorders>
              <w:top w:val="single" w:sz="12" w:space="0" w:color="auto"/>
              <w:bottom w:val="single" w:sz="6" w:space="0" w:color="auto"/>
            </w:tcBorders>
            <w:shd w:val="clear" w:color="auto" w:fill="D9D9D9"/>
          </w:tcPr>
          <w:p w14:paraId="260C770B" w14:textId="77777777" w:rsidR="00FA4C34" w:rsidRPr="00DC74B9" w:rsidRDefault="004D4D0D" w:rsidP="003E787B">
            <w:pPr>
              <w:rPr>
                <w:rFonts w:ascii="Arial" w:hAnsi="Arial" w:cs="Arial"/>
                <w:i/>
                <w:sz w:val="16"/>
              </w:rPr>
            </w:pPr>
            <w:r w:rsidRPr="00DC74B9">
              <w:rPr>
                <w:rFonts w:ascii="Arial" w:hAnsi="Arial" w:cs="Arial"/>
                <w:b/>
                <w:sz w:val="20"/>
              </w:rPr>
              <w:t xml:space="preserve">Consultant </w:t>
            </w:r>
          </w:p>
        </w:tc>
      </w:tr>
      <w:tr w:rsidR="00DC74B9" w:rsidRPr="00DC74B9" w14:paraId="10102B2B" w14:textId="77777777" w:rsidTr="003E787B">
        <w:trPr>
          <w:trHeight w:val="3550"/>
        </w:trPr>
        <w:tc>
          <w:tcPr>
            <w:tcW w:w="9924" w:type="dxa"/>
            <w:tcBorders>
              <w:top w:val="single" w:sz="6" w:space="0" w:color="auto"/>
              <w:bottom w:val="single" w:sz="6" w:space="0" w:color="auto"/>
            </w:tcBorders>
          </w:tcPr>
          <w:p w14:paraId="6D5DB58F" w14:textId="77777777" w:rsidR="003E787B" w:rsidRPr="00DC74B9" w:rsidRDefault="003E787B" w:rsidP="003E787B">
            <w:pPr>
              <w:pStyle w:val="NoSpacing"/>
              <w:numPr>
                <w:ilvl w:val="0"/>
                <w:numId w:val="14"/>
              </w:numPr>
              <w:ind w:left="599" w:hanging="426"/>
              <w:rPr>
                <w:rFonts w:ascii="Arial" w:hAnsi="Arial" w:cs="Arial"/>
                <w:sz w:val="20"/>
              </w:rPr>
            </w:pPr>
            <w:r w:rsidRPr="00DC74B9">
              <w:rPr>
                <w:rFonts w:ascii="Arial" w:hAnsi="Arial" w:cs="Arial"/>
                <w:sz w:val="20"/>
              </w:rPr>
              <w:t>Send a letter to the GP requesting shared care for this patient</w:t>
            </w:r>
          </w:p>
          <w:p w14:paraId="3F0B1321" w14:textId="77777777" w:rsidR="003E787B" w:rsidRPr="00DC74B9" w:rsidRDefault="003E787B" w:rsidP="003E787B">
            <w:pPr>
              <w:pStyle w:val="NoSpacing"/>
              <w:numPr>
                <w:ilvl w:val="0"/>
                <w:numId w:val="14"/>
              </w:numPr>
              <w:ind w:left="599" w:hanging="426"/>
              <w:rPr>
                <w:rFonts w:ascii="Arial" w:hAnsi="Arial" w:cs="Arial"/>
                <w:sz w:val="20"/>
              </w:rPr>
            </w:pPr>
            <w:r w:rsidRPr="00DC74B9">
              <w:rPr>
                <w:rFonts w:ascii="Arial" w:hAnsi="Arial" w:cs="Arial"/>
                <w:sz w:val="20"/>
              </w:rPr>
              <w:t>Advise the GP of any other co-morbidities via the clinic letter</w:t>
            </w:r>
          </w:p>
          <w:p w14:paraId="26E9AD49" w14:textId="77777777" w:rsidR="003E787B" w:rsidRPr="00DC74B9" w:rsidRDefault="003E787B" w:rsidP="003E787B">
            <w:pPr>
              <w:pStyle w:val="NoSpacing"/>
              <w:numPr>
                <w:ilvl w:val="0"/>
                <w:numId w:val="14"/>
              </w:numPr>
              <w:ind w:left="599" w:hanging="426"/>
              <w:rPr>
                <w:rFonts w:ascii="Arial" w:hAnsi="Arial" w:cs="Arial"/>
                <w:sz w:val="20"/>
              </w:rPr>
            </w:pPr>
            <w:r w:rsidRPr="00DC74B9">
              <w:rPr>
                <w:rFonts w:ascii="Arial" w:hAnsi="Arial" w:cs="Arial"/>
                <w:sz w:val="20"/>
              </w:rPr>
              <w:t xml:space="preserve">Initiate treatment and prescribe until the GP formally </w:t>
            </w:r>
            <w:proofErr w:type="gramStart"/>
            <w:r w:rsidRPr="00DC74B9">
              <w:rPr>
                <w:rFonts w:ascii="Arial" w:hAnsi="Arial" w:cs="Arial"/>
                <w:sz w:val="20"/>
              </w:rPr>
              <w:t>agrees</w:t>
            </w:r>
            <w:proofErr w:type="gramEnd"/>
            <w:r w:rsidRPr="00DC74B9">
              <w:rPr>
                <w:rFonts w:ascii="Arial" w:hAnsi="Arial" w:cs="Arial"/>
                <w:sz w:val="20"/>
              </w:rPr>
              <w:t xml:space="preserve"> to shared care (as a minimum, supply the first 2 months treatment or until patient is stabilised) </w:t>
            </w:r>
          </w:p>
          <w:p w14:paraId="6DA98A41" w14:textId="77777777" w:rsidR="003E787B" w:rsidRPr="00DC74B9" w:rsidRDefault="003E787B" w:rsidP="003E787B">
            <w:pPr>
              <w:pStyle w:val="NoSpacing"/>
              <w:numPr>
                <w:ilvl w:val="0"/>
                <w:numId w:val="14"/>
              </w:numPr>
              <w:ind w:left="599" w:hanging="426"/>
              <w:rPr>
                <w:rFonts w:ascii="Arial" w:hAnsi="Arial" w:cs="Arial"/>
                <w:sz w:val="20"/>
              </w:rPr>
            </w:pPr>
            <w:r w:rsidRPr="00DC74B9">
              <w:rPr>
                <w:rFonts w:ascii="Arial" w:hAnsi="Arial" w:cs="Arial"/>
                <w:sz w:val="20"/>
              </w:rPr>
              <w:t>Clinical and laboratory supervision of patient by routine clinic follow-up every 3-6 months</w:t>
            </w:r>
          </w:p>
          <w:p w14:paraId="1C29DD6C" w14:textId="77777777" w:rsidR="003E787B" w:rsidRPr="00DC74B9" w:rsidRDefault="003E787B" w:rsidP="003E787B">
            <w:pPr>
              <w:pStyle w:val="NoSpacing"/>
              <w:numPr>
                <w:ilvl w:val="0"/>
                <w:numId w:val="14"/>
              </w:numPr>
              <w:ind w:left="599" w:hanging="426"/>
              <w:rPr>
                <w:rFonts w:ascii="Arial" w:hAnsi="Arial" w:cs="Arial"/>
                <w:sz w:val="20"/>
              </w:rPr>
            </w:pPr>
            <w:r w:rsidRPr="00DC74B9">
              <w:rPr>
                <w:rFonts w:ascii="Arial" w:hAnsi="Arial" w:cs="Arial"/>
                <w:sz w:val="20"/>
              </w:rPr>
              <w:t xml:space="preserve">Advise GP on review, duration, and discontinuation of treatment where necessary </w:t>
            </w:r>
          </w:p>
          <w:p w14:paraId="0D202AD0" w14:textId="77777777" w:rsidR="003E787B" w:rsidRPr="00DC74B9" w:rsidRDefault="003E787B" w:rsidP="003E787B">
            <w:pPr>
              <w:pStyle w:val="NoSpacing"/>
              <w:numPr>
                <w:ilvl w:val="0"/>
                <w:numId w:val="14"/>
              </w:numPr>
              <w:ind w:left="599" w:hanging="426"/>
              <w:rPr>
                <w:rFonts w:ascii="Arial" w:hAnsi="Arial" w:cs="Arial"/>
                <w:sz w:val="20"/>
              </w:rPr>
            </w:pPr>
            <w:r w:rsidRPr="00DC74B9">
              <w:rPr>
                <w:rFonts w:ascii="Arial" w:hAnsi="Arial" w:cs="Arial"/>
                <w:sz w:val="20"/>
              </w:rPr>
              <w:t xml:space="preserve">Review each patient </w:t>
            </w:r>
            <w:r w:rsidR="00131388" w:rsidRPr="00DC74B9">
              <w:rPr>
                <w:rFonts w:ascii="Arial" w:hAnsi="Arial" w:cs="Arial"/>
                <w:sz w:val="20"/>
              </w:rPr>
              <w:t>every</w:t>
            </w:r>
            <w:r w:rsidRPr="00DC74B9">
              <w:rPr>
                <w:rFonts w:ascii="Arial" w:hAnsi="Arial" w:cs="Arial"/>
                <w:sz w:val="20"/>
              </w:rPr>
              <w:t xml:space="preserve"> 6 months to assess the need for continuation/cessation of Rifaximin-α</w:t>
            </w:r>
          </w:p>
          <w:p w14:paraId="26173858" w14:textId="77777777" w:rsidR="003E787B" w:rsidRPr="00DC74B9" w:rsidRDefault="003E787B" w:rsidP="003E787B">
            <w:pPr>
              <w:pStyle w:val="NoSpacing"/>
              <w:numPr>
                <w:ilvl w:val="0"/>
                <w:numId w:val="14"/>
              </w:numPr>
              <w:ind w:left="599" w:hanging="426"/>
              <w:rPr>
                <w:rFonts w:ascii="Arial" w:hAnsi="Arial" w:cs="Arial"/>
                <w:sz w:val="20"/>
              </w:rPr>
            </w:pPr>
            <w:r w:rsidRPr="00DC74B9">
              <w:rPr>
                <w:rFonts w:ascii="Arial" w:hAnsi="Arial" w:cs="Arial"/>
                <w:sz w:val="20"/>
              </w:rPr>
              <w:t xml:space="preserve">Stop Rifaximin-α if there is a failure of therapy (i.e. no change in frequency of admissions after 6 months or therapy) </w:t>
            </w:r>
            <w:proofErr w:type="gramStart"/>
            <w:r w:rsidRPr="00DC74B9">
              <w:rPr>
                <w:rFonts w:ascii="Arial" w:hAnsi="Arial" w:cs="Arial"/>
                <w:sz w:val="20"/>
              </w:rPr>
              <w:t>or  occurrence</w:t>
            </w:r>
            <w:proofErr w:type="gramEnd"/>
            <w:r w:rsidRPr="00DC74B9">
              <w:rPr>
                <w:rFonts w:ascii="Arial" w:hAnsi="Arial" w:cs="Arial"/>
                <w:sz w:val="20"/>
              </w:rPr>
              <w:t xml:space="preserve"> of super-infections</w:t>
            </w:r>
          </w:p>
          <w:p w14:paraId="63D94615" w14:textId="77777777" w:rsidR="003E787B" w:rsidRPr="00DC74B9" w:rsidRDefault="003E787B" w:rsidP="003E787B">
            <w:pPr>
              <w:pStyle w:val="NoSpacing"/>
              <w:numPr>
                <w:ilvl w:val="0"/>
                <w:numId w:val="14"/>
              </w:numPr>
              <w:ind w:left="599" w:hanging="426"/>
              <w:rPr>
                <w:rFonts w:ascii="Arial" w:hAnsi="Arial" w:cs="Arial"/>
                <w:sz w:val="20"/>
              </w:rPr>
            </w:pPr>
            <w:r w:rsidRPr="00DC74B9">
              <w:rPr>
                <w:rFonts w:ascii="Arial" w:hAnsi="Arial" w:cs="Arial"/>
                <w:sz w:val="20"/>
              </w:rPr>
              <w:t>If Rifaximin-α is required after 6 months, risks and benefits of treatment should be considered and discussed with the patient</w:t>
            </w:r>
            <w:r w:rsidR="00F0078C" w:rsidRPr="00DC74B9">
              <w:rPr>
                <w:rFonts w:ascii="Arial" w:hAnsi="Arial" w:cs="Arial"/>
                <w:sz w:val="20"/>
              </w:rPr>
              <w:t xml:space="preserve"> and communicated </w:t>
            </w:r>
            <w:r w:rsidR="006003F8" w:rsidRPr="00DC74B9">
              <w:rPr>
                <w:rFonts w:ascii="Arial" w:hAnsi="Arial" w:cs="Arial"/>
                <w:sz w:val="20"/>
              </w:rPr>
              <w:t>to</w:t>
            </w:r>
            <w:r w:rsidR="00F0078C" w:rsidRPr="00DC74B9">
              <w:rPr>
                <w:rFonts w:ascii="Arial" w:hAnsi="Arial" w:cs="Arial"/>
                <w:sz w:val="20"/>
              </w:rPr>
              <w:t xml:space="preserve"> the GP</w:t>
            </w:r>
          </w:p>
          <w:p w14:paraId="216283B9" w14:textId="77777777" w:rsidR="003E787B" w:rsidRPr="00DC74B9" w:rsidRDefault="003E787B" w:rsidP="003E787B">
            <w:pPr>
              <w:pStyle w:val="NoSpacing"/>
              <w:numPr>
                <w:ilvl w:val="0"/>
                <w:numId w:val="14"/>
              </w:numPr>
              <w:ind w:left="599" w:hanging="426"/>
              <w:rPr>
                <w:rFonts w:ascii="Arial" w:hAnsi="Arial" w:cs="Arial"/>
                <w:sz w:val="20"/>
              </w:rPr>
            </w:pPr>
            <w:r w:rsidRPr="00DC74B9">
              <w:rPr>
                <w:rFonts w:ascii="Arial" w:hAnsi="Arial" w:cs="Arial"/>
                <w:sz w:val="20"/>
              </w:rPr>
              <w:t>Monitoring the progression of disease</w:t>
            </w:r>
          </w:p>
          <w:p w14:paraId="5B641FDB" w14:textId="77777777" w:rsidR="003E787B" w:rsidRPr="00DC74B9" w:rsidRDefault="003E787B" w:rsidP="003E787B">
            <w:pPr>
              <w:pStyle w:val="NoSpacing"/>
              <w:numPr>
                <w:ilvl w:val="0"/>
                <w:numId w:val="14"/>
              </w:numPr>
              <w:ind w:left="599" w:hanging="426"/>
              <w:rPr>
                <w:rFonts w:ascii="Arial" w:hAnsi="Arial" w:cs="Arial"/>
                <w:sz w:val="20"/>
              </w:rPr>
            </w:pPr>
            <w:r w:rsidRPr="00DC74B9">
              <w:rPr>
                <w:rFonts w:ascii="Arial" w:hAnsi="Arial" w:cs="Arial"/>
                <w:sz w:val="20"/>
              </w:rPr>
              <w:t>Evaluation of any adverse effects reported by GP or patient</w:t>
            </w:r>
            <w:r w:rsidR="005F793A" w:rsidRPr="00DC74B9">
              <w:rPr>
                <w:rFonts w:ascii="Arial" w:hAnsi="Arial" w:cs="Arial"/>
                <w:sz w:val="20"/>
              </w:rPr>
              <w:t xml:space="preserve"> and MHRA yellow card reporting scheme, if appropriate</w:t>
            </w:r>
          </w:p>
          <w:p w14:paraId="2B26F19F" w14:textId="77777777" w:rsidR="009B13AE" w:rsidRPr="00DC74B9" w:rsidRDefault="003E787B" w:rsidP="003E787B">
            <w:pPr>
              <w:pStyle w:val="NoSpacing"/>
              <w:numPr>
                <w:ilvl w:val="0"/>
                <w:numId w:val="14"/>
              </w:numPr>
              <w:ind w:left="599" w:hanging="426"/>
              <w:rPr>
                <w:rFonts w:ascii="Arial" w:hAnsi="Arial" w:cs="Arial"/>
                <w:sz w:val="20"/>
              </w:rPr>
            </w:pPr>
            <w:r w:rsidRPr="00DC74B9">
              <w:rPr>
                <w:rFonts w:ascii="Arial" w:hAnsi="Arial" w:cs="Arial"/>
                <w:sz w:val="20"/>
              </w:rPr>
              <w:t xml:space="preserve">Ensure that </w:t>
            </w:r>
            <w:r w:rsidR="005F793A" w:rsidRPr="00DC74B9">
              <w:rPr>
                <w:rFonts w:ascii="Arial" w:hAnsi="Arial" w:cs="Arial"/>
                <w:sz w:val="20"/>
              </w:rPr>
              <w:t>specialist</w:t>
            </w:r>
            <w:r w:rsidRPr="00DC74B9">
              <w:rPr>
                <w:rFonts w:ascii="Arial" w:hAnsi="Arial" w:cs="Arial"/>
                <w:sz w:val="20"/>
              </w:rPr>
              <w:t xml:space="preserve"> advice </w:t>
            </w:r>
            <w:proofErr w:type="gramStart"/>
            <w:r w:rsidRPr="00DC74B9">
              <w:rPr>
                <w:rFonts w:ascii="Arial" w:hAnsi="Arial" w:cs="Arial"/>
                <w:sz w:val="20"/>
              </w:rPr>
              <w:t>is available at all times</w:t>
            </w:r>
            <w:proofErr w:type="gramEnd"/>
            <w:r w:rsidR="005F793A" w:rsidRPr="00DC74B9">
              <w:rPr>
                <w:rFonts w:ascii="Arial" w:hAnsi="Arial" w:cs="Arial"/>
                <w:sz w:val="20"/>
              </w:rPr>
              <w:t xml:space="preserve"> to GPs and patients</w:t>
            </w:r>
          </w:p>
        </w:tc>
      </w:tr>
      <w:tr w:rsidR="00DC74B9" w:rsidRPr="00DC74B9" w14:paraId="6C130C4F" w14:textId="77777777" w:rsidTr="00AB3317">
        <w:trPr>
          <w:trHeight w:val="225"/>
        </w:trPr>
        <w:tc>
          <w:tcPr>
            <w:tcW w:w="9924" w:type="dxa"/>
            <w:tcBorders>
              <w:top w:val="single" w:sz="6" w:space="0" w:color="auto"/>
              <w:bottom w:val="single" w:sz="6" w:space="0" w:color="auto"/>
            </w:tcBorders>
            <w:shd w:val="clear" w:color="auto" w:fill="D9D9D9"/>
          </w:tcPr>
          <w:p w14:paraId="5754D242" w14:textId="77777777" w:rsidR="004D4D0D" w:rsidRPr="00DC74B9" w:rsidRDefault="004D4D0D" w:rsidP="003E787B">
            <w:pPr>
              <w:rPr>
                <w:rFonts w:ascii="Arial" w:hAnsi="Arial" w:cs="Arial"/>
                <w:sz w:val="20"/>
              </w:rPr>
            </w:pPr>
            <w:r w:rsidRPr="00DC74B9">
              <w:rPr>
                <w:rFonts w:ascii="Arial" w:hAnsi="Arial" w:cs="Arial"/>
                <w:b/>
                <w:sz w:val="20"/>
              </w:rPr>
              <w:t>GP</w:t>
            </w:r>
          </w:p>
        </w:tc>
      </w:tr>
      <w:tr w:rsidR="00DC74B9" w:rsidRPr="00DC74B9" w14:paraId="22E10AD6" w14:textId="77777777" w:rsidTr="009B13AE">
        <w:trPr>
          <w:trHeight w:val="1560"/>
        </w:trPr>
        <w:tc>
          <w:tcPr>
            <w:tcW w:w="9924" w:type="dxa"/>
            <w:tcBorders>
              <w:top w:val="single" w:sz="6" w:space="0" w:color="auto"/>
              <w:bottom w:val="single" w:sz="6" w:space="0" w:color="auto"/>
            </w:tcBorders>
          </w:tcPr>
          <w:p w14:paraId="31CC26D7" w14:textId="77777777" w:rsidR="003E787B" w:rsidRPr="00DC74B9" w:rsidRDefault="003E787B" w:rsidP="003E787B">
            <w:pPr>
              <w:pStyle w:val="NoSpacing"/>
              <w:numPr>
                <w:ilvl w:val="0"/>
                <w:numId w:val="15"/>
              </w:numPr>
              <w:ind w:left="599" w:hanging="426"/>
              <w:rPr>
                <w:rFonts w:ascii="Arial" w:hAnsi="Arial" w:cs="Arial"/>
                <w:sz w:val="20"/>
              </w:rPr>
            </w:pPr>
            <w:r w:rsidRPr="00DC74B9">
              <w:rPr>
                <w:rFonts w:ascii="Arial" w:hAnsi="Arial" w:cs="Arial"/>
                <w:sz w:val="20"/>
              </w:rPr>
              <w:t>Monitor patient’s ov</w:t>
            </w:r>
            <w:r w:rsidR="008D1B32" w:rsidRPr="00DC74B9">
              <w:rPr>
                <w:rFonts w:ascii="Arial" w:hAnsi="Arial" w:cs="Arial"/>
                <w:sz w:val="20"/>
              </w:rPr>
              <w:t>erall health and well-</w:t>
            </w:r>
            <w:r w:rsidRPr="00DC74B9">
              <w:rPr>
                <w:rFonts w:ascii="Arial" w:hAnsi="Arial" w:cs="Arial"/>
                <w:sz w:val="20"/>
              </w:rPr>
              <w:t>being</w:t>
            </w:r>
            <w:r w:rsidR="008D1B32" w:rsidRPr="00DC74B9">
              <w:rPr>
                <w:rFonts w:ascii="Arial" w:hAnsi="Arial" w:cs="Arial"/>
                <w:sz w:val="20"/>
              </w:rPr>
              <w:t xml:space="preserve"> </w:t>
            </w:r>
          </w:p>
          <w:p w14:paraId="7FFACE8F" w14:textId="77777777" w:rsidR="003E787B" w:rsidRPr="00DC74B9" w:rsidRDefault="003E787B" w:rsidP="003E787B">
            <w:pPr>
              <w:pStyle w:val="NoSpacing"/>
              <w:numPr>
                <w:ilvl w:val="0"/>
                <w:numId w:val="15"/>
              </w:numPr>
              <w:ind w:left="599" w:hanging="426"/>
              <w:rPr>
                <w:rFonts w:ascii="Arial" w:hAnsi="Arial" w:cs="Arial"/>
                <w:sz w:val="20"/>
              </w:rPr>
            </w:pPr>
            <w:r w:rsidRPr="00DC74B9">
              <w:rPr>
                <w:rFonts w:ascii="Arial" w:hAnsi="Arial" w:cs="Arial"/>
                <w:sz w:val="20"/>
              </w:rPr>
              <w:t xml:space="preserve">Report any adverse events reported by the patient to consultant </w:t>
            </w:r>
          </w:p>
          <w:p w14:paraId="53D33697" w14:textId="77777777" w:rsidR="003E787B" w:rsidRPr="00DC74B9" w:rsidRDefault="003E787B" w:rsidP="003E787B">
            <w:pPr>
              <w:pStyle w:val="NoSpacing"/>
              <w:numPr>
                <w:ilvl w:val="1"/>
                <w:numId w:val="15"/>
              </w:numPr>
              <w:rPr>
                <w:rFonts w:ascii="Arial" w:hAnsi="Arial" w:cs="Arial"/>
                <w:sz w:val="20"/>
              </w:rPr>
            </w:pPr>
            <w:r w:rsidRPr="00DC74B9">
              <w:rPr>
                <w:rFonts w:ascii="Arial" w:hAnsi="Arial" w:cs="Arial"/>
                <w:sz w:val="20"/>
              </w:rPr>
              <w:t xml:space="preserve">(Hepatology / Gastroenterology registrar if out of hours and appropriate) </w:t>
            </w:r>
          </w:p>
          <w:p w14:paraId="68E21565" w14:textId="77777777" w:rsidR="003E787B" w:rsidRPr="00DC74B9" w:rsidRDefault="003E787B" w:rsidP="003E787B">
            <w:pPr>
              <w:pStyle w:val="NoSpacing"/>
              <w:numPr>
                <w:ilvl w:val="1"/>
                <w:numId w:val="15"/>
              </w:numPr>
              <w:rPr>
                <w:rFonts w:ascii="Arial" w:hAnsi="Arial" w:cs="Arial"/>
                <w:sz w:val="20"/>
              </w:rPr>
            </w:pPr>
            <w:r w:rsidRPr="00DC74B9">
              <w:rPr>
                <w:rFonts w:ascii="Arial" w:hAnsi="Arial" w:cs="Arial"/>
                <w:sz w:val="20"/>
              </w:rPr>
              <w:t>MHRA where appropriate via the yellow card system</w:t>
            </w:r>
            <w:r w:rsidR="001B2FAF" w:rsidRPr="00DC74B9">
              <w:rPr>
                <w:rFonts w:ascii="Arial" w:hAnsi="Arial" w:cs="Arial"/>
                <w:sz w:val="20"/>
              </w:rPr>
              <w:t xml:space="preserve"> – if unsure of what adverse effects require reporting, refer to Hepatology Team</w:t>
            </w:r>
            <w:r w:rsidR="008D1B32" w:rsidRPr="00DC74B9">
              <w:rPr>
                <w:rFonts w:ascii="Arial" w:hAnsi="Arial" w:cs="Arial"/>
                <w:sz w:val="20"/>
              </w:rPr>
              <w:t xml:space="preserve"> for advice</w:t>
            </w:r>
          </w:p>
          <w:p w14:paraId="445BBC07" w14:textId="77777777" w:rsidR="003E787B" w:rsidRPr="00DC74B9" w:rsidRDefault="003E787B" w:rsidP="003E787B">
            <w:pPr>
              <w:pStyle w:val="NoSpacing"/>
              <w:numPr>
                <w:ilvl w:val="0"/>
                <w:numId w:val="15"/>
              </w:numPr>
              <w:ind w:left="599" w:hanging="426"/>
              <w:rPr>
                <w:rFonts w:ascii="Arial" w:hAnsi="Arial" w:cs="Arial"/>
                <w:sz w:val="20"/>
              </w:rPr>
            </w:pPr>
            <w:r w:rsidRPr="00DC74B9">
              <w:rPr>
                <w:rFonts w:ascii="Arial" w:hAnsi="Arial" w:cs="Arial"/>
                <w:sz w:val="20"/>
              </w:rPr>
              <w:t>Prescribe the drug treatment as described</w:t>
            </w:r>
          </w:p>
          <w:p w14:paraId="0E492772" w14:textId="77777777" w:rsidR="00255190" w:rsidRPr="00DC74B9" w:rsidRDefault="00255190" w:rsidP="003E787B">
            <w:pPr>
              <w:pStyle w:val="NoSpacing"/>
              <w:numPr>
                <w:ilvl w:val="0"/>
                <w:numId w:val="15"/>
              </w:numPr>
              <w:ind w:left="599" w:hanging="426"/>
              <w:rPr>
                <w:rFonts w:ascii="Arial" w:hAnsi="Arial" w:cs="Arial"/>
                <w:sz w:val="20"/>
              </w:rPr>
            </w:pPr>
            <w:r w:rsidRPr="00DC74B9">
              <w:rPr>
                <w:rFonts w:ascii="Arial" w:hAnsi="Arial" w:cs="Arial"/>
                <w:sz w:val="20"/>
              </w:rPr>
              <w:t>To review the patient at least every six months and be aware of any signs of loss of response (which may be seen as worsening confusion)</w:t>
            </w:r>
          </w:p>
          <w:p w14:paraId="277AFE28" w14:textId="77777777" w:rsidR="003E787B" w:rsidRPr="00DC74B9" w:rsidRDefault="003E787B" w:rsidP="003E787B">
            <w:pPr>
              <w:pStyle w:val="NoSpacing"/>
              <w:numPr>
                <w:ilvl w:val="0"/>
                <w:numId w:val="15"/>
              </w:numPr>
              <w:ind w:left="599" w:hanging="426"/>
              <w:rPr>
                <w:rFonts w:ascii="Arial" w:hAnsi="Arial" w:cs="Arial"/>
                <w:sz w:val="20"/>
              </w:rPr>
            </w:pPr>
            <w:r w:rsidRPr="00DC74B9">
              <w:rPr>
                <w:rFonts w:ascii="Arial" w:hAnsi="Arial" w:cs="Arial"/>
                <w:sz w:val="20"/>
              </w:rPr>
              <w:t>Consider the use of compliance aids for patients where appropriate</w:t>
            </w:r>
          </w:p>
          <w:p w14:paraId="347511C9" w14:textId="77777777" w:rsidR="009B13AE" w:rsidRPr="00DC74B9" w:rsidRDefault="003E787B" w:rsidP="003E787B">
            <w:pPr>
              <w:pStyle w:val="NoSpacing"/>
              <w:numPr>
                <w:ilvl w:val="0"/>
                <w:numId w:val="15"/>
              </w:numPr>
              <w:ind w:left="599" w:hanging="426"/>
              <w:rPr>
                <w:rFonts w:ascii="Arial" w:hAnsi="Arial" w:cs="Arial"/>
                <w:b/>
                <w:sz w:val="20"/>
              </w:rPr>
            </w:pPr>
            <w:r w:rsidRPr="00DC74B9">
              <w:rPr>
                <w:rFonts w:ascii="Arial" w:hAnsi="Arial" w:cs="Arial"/>
                <w:sz w:val="20"/>
              </w:rPr>
              <w:t>To return a copy of the standard letter to the consultant accepting or declining shared care</w:t>
            </w:r>
          </w:p>
          <w:p w14:paraId="0A3809EA" w14:textId="77777777" w:rsidR="003D21F5" w:rsidRPr="00DC74B9" w:rsidRDefault="00733CC9" w:rsidP="003E787B">
            <w:pPr>
              <w:pStyle w:val="NoSpacing"/>
              <w:numPr>
                <w:ilvl w:val="0"/>
                <w:numId w:val="15"/>
              </w:numPr>
              <w:ind w:left="599" w:hanging="426"/>
              <w:rPr>
                <w:rFonts w:ascii="Arial" w:hAnsi="Arial" w:cs="Arial"/>
                <w:b/>
                <w:sz w:val="20"/>
              </w:rPr>
            </w:pPr>
            <w:r w:rsidRPr="00DC74B9">
              <w:rPr>
                <w:rFonts w:ascii="Arial" w:hAnsi="Arial" w:cs="Arial"/>
                <w:bCs/>
                <w:sz w:val="20"/>
                <w:lang w:val="en-GB" w:eastAsia="en-GB"/>
              </w:rPr>
              <w:t>Refer</w:t>
            </w:r>
            <w:r w:rsidR="003D21F5" w:rsidRPr="00DC74B9">
              <w:rPr>
                <w:rFonts w:ascii="Arial" w:hAnsi="Arial" w:cs="Arial"/>
                <w:bCs/>
                <w:sz w:val="20"/>
                <w:lang w:val="en-GB" w:eastAsia="en-GB"/>
              </w:rPr>
              <w:t xml:space="preserve"> patients to be seen in the Hepatology clinic if there are concerns around recurrence of Hepatic Encephalopathy despite adequate compliance with Rifaximin-α.</w:t>
            </w:r>
          </w:p>
        </w:tc>
      </w:tr>
      <w:tr w:rsidR="00DC74B9" w:rsidRPr="00DC74B9" w14:paraId="1CFCFD45" w14:textId="77777777" w:rsidTr="00AB3317">
        <w:trPr>
          <w:trHeight w:val="255"/>
        </w:trPr>
        <w:tc>
          <w:tcPr>
            <w:tcW w:w="9924" w:type="dxa"/>
            <w:tcBorders>
              <w:top w:val="single" w:sz="6" w:space="0" w:color="auto"/>
              <w:bottom w:val="single" w:sz="6" w:space="0" w:color="auto"/>
            </w:tcBorders>
            <w:shd w:val="clear" w:color="auto" w:fill="D9D9D9"/>
          </w:tcPr>
          <w:p w14:paraId="2E696964" w14:textId="77777777" w:rsidR="004D4D0D" w:rsidRPr="00DC74B9" w:rsidRDefault="004D4D0D" w:rsidP="003E787B">
            <w:pPr>
              <w:rPr>
                <w:rFonts w:ascii="Arial" w:hAnsi="Arial" w:cs="Arial"/>
                <w:sz w:val="20"/>
              </w:rPr>
            </w:pPr>
            <w:r w:rsidRPr="00DC74B9">
              <w:rPr>
                <w:rFonts w:ascii="Arial" w:hAnsi="Arial" w:cs="Arial"/>
                <w:b/>
                <w:sz w:val="20"/>
              </w:rPr>
              <w:t>Patient</w:t>
            </w:r>
          </w:p>
        </w:tc>
      </w:tr>
      <w:tr w:rsidR="00DC74B9" w:rsidRPr="00DC74B9" w14:paraId="3B8AB55A" w14:textId="77777777" w:rsidTr="00733CC9">
        <w:trPr>
          <w:trHeight w:val="268"/>
        </w:trPr>
        <w:tc>
          <w:tcPr>
            <w:tcW w:w="9924" w:type="dxa"/>
            <w:tcBorders>
              <w:top w:val="single" w:sz="6" w:space="0" w:color="auto"/>
            </w:tcBorders>
          </w:tcPr>
          <w:p w14:paraId="308CEEAC" w14:textId="77777777" w:rsidR="003E787B" w:rsidRPr="00DC74B9" w:rsidRDefault="003E787B" w:rsidP="003E787B">
            <w:pPr>
              <w:pStyle w:val="NoSpacing"/>
              <w:numPr>
                <w:ilvl w:val="0"/>
                <w:numId w:val="16"/>
              </w:numPr>
              <w:ind w:left="599" w:hanging="426"/>
              <w:rPr>
                <w:rFonts w:ascii="Arial" w:hAnsi="Arial" w:cs="Arial"/>
                <w:sz w:val="20"/>
              </w:rPr>
            </w:pPr>
            <w:r w:rsidRPr="00DC74B9">
              <w:rPr>
                <w:rFonts w:ascii="Arial" w:hAnsi="Arial" w:cs="Arial"/>
                <w:sz w:val="20"/>
              </w:rPr>
              <w:t>Report to the specialist or GP if he or she does not have a clear understanding of the treatment</w:t>
            </w:r>
          </w:p>
          <w:p w14:paraId="29AD1593" w14:textId="77777777" w:rsidR="003E787B" w:rsidRPr="00DC74B9" w:rsidRDefault="003E787B" w:rsidP="003E787B">
            <w:pPr>
              <w:pStyle w:val="NoSpacing"/>
              <w:numPr>
                <w:ilvl w:val="0"/>
                <w:numId w:val="16"/>
              </w:numPr>
              <w:ind w:left="599" w:hanging="426"/>
              <w:rPr>
                <w:rFonts w:ascii="Arial" w:hAnsi="Arial" w:cs="Arial"/>
                <w:sz w:val="20"/>
              </w:rPr>
            </w:pPr>
            <w:r w:rsidRPr="00DC74B9">
              <w:rPr>
                <w:rFonts w:ascii="Arial" w:hAnsi="Arial" w:cs="Arial"/>
                <w:sz w:val="20"/>
              </w:rPr>
              <w:t xml:space="preserve">Take Rifaximin-α as prescribed </w:t>
            </w:r>
          </w:p>
          <w:p w14:paraId="7021811D" w14:textId="77777777" w:rsidR="003E787B" w:rsidRPr="00DC74B9" w:rsidRDefault="003E787B" w:rsidP="003E787B">
            <w:pPr>
              <w:pStyle w:val="NoSpacing"/>
              <w:numPr>
                <w:ilvl w:val="0"/>
                <w:numId w:val="16"/>
              </w:numPr>
              <w:ind w:left="599" w:hanging="426"/>
              <w:rPr>
                <w:rFonts w:ascii="Arial" w:hAnsi="Arial" w:cs="Arial"/>
                <w:sz w:val="20"/>
              </w:rPr>
            </w:pPr>
            <w:r w:rsidRPr="00DC74B9">
              <w:rPr>
                <w:rFonts w:ascii="Arial" w:hAnsi="Arial" w:cs="Arial"/>
                <w:sz w:val="20"/>
              </w:rPr>
              <w:t>Be aware that the Hospital will prescribe Rifaximin-α for at least the first 2 months of treatment. Do not make a prescription request from the GP until advised to do so</w:t>
            </w:r>
          </w:p>
          <w:p w14:paraId="50633822" w14:textId="77777777" w:rsidR="003E787B" w:rsidRPr="00DC74B9" w:rsidRDefault="003E787B" w:rsidP="003E787B">
            <w:pPr>
              <w:pStyle w:val="NoSpacing"/>
              <w:numPr>
                <w:ilvl w:val="0"/>
                <w:numId w:val="16"/>
              </w:numPr>
              <w:ind w:left="597" w:hanging="424"/>
              <w:rPr>
                <w:rFonts w:ascii="Arial" w:hAnsi="Arial" w:cs="Arial"/>
                <w:sz w:val="20"/>
              </w:rPr>
            </w:pPr>
            <w:r w:rsidRPr="00DC74B9">
              <w:rPr>
                <w:rFonts w:ascii="Arial" w:hAnsi="Arial" w:cs="Arial"/>
                <w:sz w:val="20"/>
              </w:rPr>
              <w:t>Request prescriptions in advance to ensure continuation of supply</w:t>
            </w:r>
          </w:p>
          <w:p w14:paraId="096D6146" w14:textId="77777777" w:rsidR="003E787B" w:rsidRPr="00DC74B9" w:rsidRDefault="003E787B" w:rsidP="003E787B">
            <w:pPr>
              <w:pStyle w:val="NoSpacing"/>
              <w:numPr>
                <w:ilvl w:val="0"/>
                <w:numId w:val="16"/>
              </w:numPr>
              <w:ind w:left="597" w:hanging="426"/>
              <w:rPr>
                <w:rFonts w:ascii="Arial" w:hAnsi="Arial" w:cs="Arial"/>
                <w:sz w:val="20"/>
              </w:rPr>
            </w:pPr>
            <w:r w:rsidRPr="00DC74B9">
              <w:rPr>
                <w:rFonts w:ascii="Arial" w:hAnsi="Arial" w:cs="Arial"/>
                <w:sz w:val="20"/>
              </w:rPr>
              <w:t>Share any concerns in relation to treatment with Rifaximin-α with the consultant hepatologist</w:t>
            </w:r>
          </w:p>
          <w:p w14:paraId="443963A4" w14:textId="77777777" w:rsidR="003E787B" w:rsidRPr="00DC74B9" w:rsidRDefault="003E787B" w:rsidP="003E787B">
            <w:pPr>
              <w:pStyle w:val="NoSpacing"/>
              <w:numPr>
                <w:ilvl w:val="0"/>
                <w:numId w:val="16"/>
              </w:numPr>
              <w:ind w:left="597" w:hanging="426"/>
              <w:rPr>
                <w:rFonts w:ascii="Arial" w:hAnsi="Arial" w:cs="Arial"/>
                <w:sz w:val="20"/>
              </w:rPr>
            </w:pPr>
            <w:r w:rsidRPr="00DC74B9">
              <w:rPr>
                <w:rFonts w:ascii="Arial" w:hAnsi="Arial" w:cs="Arial"/>
                <w:sz w:val="20"/>
              </w:rPr>
              <w:t xml:space="preserve">Inform specialist </w:t>
            </w:r>
            <w:r w:rsidR="005E223A" w:rsidRPr="00DC74B9">
              <w:rPr>
                <w:rFonts w:ascii="Arial" w:hAnsi="Arial" w:cs="Arial"/>
                <w:sz w:val="20"/>
              </w:rPr>
              <w:t xml:space="preserve">and </w:t>
            </w:r>
            <w:r w:rsidRPr="00DC74B9">
              <w:rPr>
                <w:rFonts w:ascii="Arial" w:hAnsi="Arial" w:cs="Arial"/>
                <w:sz w:val="20"/>
              </w:rPr>
              <w:t>GP of any other medication being taken</w:t>
            </w:r>
            <w:r w:rsidR="005E223A" w:rsidRPr="00DC74B9">
              <w:rPr>
                <w:rFonts w:ascii="Arial" w:hAnsi="Arial" w:cs="Arial"/>
                <w:sz w:val="20"/>
              </w:rPr>
              <w:t xml:space="preserve"> which is not prescribed by their </w:t>
            </w:r>
            <w:r w:rsidR="0059720A" w:rsidRPr="00DC74B9">
              <w:rPr>
                <w:rFonts w:ascii="Arial" w:hAnsi="Arial" w:cs="Arial"/>
                <w:sz w:val="20"/>
              </w:rPr>
              <w:t>GP</w:t>
            </w:r>
            <w:r w:rsidRPr="00DC74B9">
              <w:rPr>
                <w:rFonts w:ascii="Arial" w:hAnsi="Arial" w:cs="Arial"/>
                <w:sz w:val="20"/>
              </w:rPr>
              <w:t>, including over-the-counter products</w:t>
            </w:r>
          </w:p>
          <w:p w14:paraId="68B060AB" w14:textId="77777777" w:rsidR="003E787B" w:rsidRPr="00DC74B9" w:rsidRDefault="003E787B" w:rsidP="003E787B">
            <w:pPr>
              <w:pStyle w:val="NoSpacing"/>
              <w:numPr>
                <w:ilvl w:val="0"/>
                <w:numId w:val="16"/>
              </w:numPr>
              <w:ind w:left="597" w:hanging="426"/>
              <w:rPr>
                <w:rFonts w:ascii="Arial" w:hAnsi="Arial" w:cs="Arial"/>
                <w:sz w:val="20"/>
              </w:rPr>
            </w:pPr>
            <w:r w:rsidRPr="00DC74B9">
              <w:rPr>
                <w:rFonts w:ascii="Arial" w:hAnsi="Arial" w:cs="Arial"/>
                <w:sz w:val="20"/>
              </w:rPr>
              <w:lastRenderedPageBreak/>
              <w:t xml:space="preserve">Report any adverse effects or warning symptoms (dizziness, diarrhoea, abdominal pain) to the </w:t>
            </w:r>
            <w:r w:rsidR="00ED5B7E" w:rsidRPr="00DC74B9">
              <w:rPr>
                <w:rFonts w:ascii="Arial" w:hAnsi="Arial" w:cs="Arial"/>
                <w:sz w:val="20"/>
              </w:rPr>
              <w:t>consultant hepatologist</w:t>
            </w:r>
            <w:r w:rsidR="00ED5B7E" w:rsidRPr="00DC74B9" w:rsidDel="00ED5B7E">
              <w:rPr>
                <w:rFonts w:ascii="Arial" w:hAnsi="Arial" w:cs="Arial"/>
                <w:sz w:val="20"/>
              </w:rPr>
              <w:t xml:space="preserve"> </w:t>
            </w:r>
            <w:r w:rsidRPr="00DC74B9">
              <w:rPr>
                <w:rFonts w:ascii="Arial" w:hAnsi="Arial" w:cs="Arial"/>
                <w:sz w:val="20"/>
              </w:rPr>
              <w:t xml:space="preserve">or GP whilst taking Rifaximin-α. </w:t>
            </w:r>
          </w:p>
          <w:p w14:paraId="51797502" w14:textId="77777777" w:rsidR="009B13AE" w:rsidRPr="00DC74B9" w:rsidRDefault="003E787B" w:rsidP="003D21F5">
            <w:pPr>
              <w:pStyle w:val="NoSpacing"/>
              <w:numPr>
                <w:ilvl w:val="0"/>
                <w:numId w:val="16"/>
              </w:numPr>
              <w:ind w:left="597" w:hanging="426"/>
              <w:rPr>
                <w:rFonts w:ascii="Arial" w:hAnsi="Arial" w:cs="Arial"/>
                <w:b/>
                <w:sz w:val="20"/>
              </w:rPr>
            </w:pPr>
            <w:r w:rsidRPr="00DC74B9">
              <w:rPr>
                <w:rFonts w:ascii="Arial" w:hAnsi="Arial" w:cs="Arial"/>
                <w:sz w:val="20"/>
              </w:rPr>
              <w:t>Be compl</w:t>
            </w:r>
            <w:r w:rsidR="003D21F5" w:rsidRPr="00DC74B9">
              <w:rPr>
                <w:rFonts w:ascii="Arial" w:hAnsi="Arial" w:cs="Arial"/>
                <w:sz w:val="20"/>
              </w:rPr>
              <w:t>ian</w:t>
            </w:r>
            <w:r w:rsidRPr="00DC74B9">
              <w:rPr>
                <w:rFonts w:ascii="Arial" w:hAnsi="Arial" w:cs="Arial"/>
                <w:sz w:val="20"/>
              </w:rPr>
              <w:t>t with other treatments for H</w:t>
            </w:r>
            <w:r w:rsidR="00ED5B7E" w:rsidRPr="00DC74B9">
              <w:rPr>
                <w:rFonts w:ascii="Arial" w:hAnsi="Arial" w:cs="Arial"/>
                <w:sz w:val="20"/>
              </w:rPr>
              <w:t xml:space="preserve">epatic </w:t>
            </w:r>
            <w:r w:rsidRPr="00DC74B9">
              <w:rPr>
                <w:rFonts w:ascii="Arial" w:hAnsi="Arial" w:cs="Arial"/>
                <w:sz w:val="20"/>
              </w:rPr>
              <w:t>E</w:t>
            </w:r>
            <w:r w:rsidR="00ED5B7E" w:rsidRPr="00DC74B9">
              <w:rPr>
                <w:rFonts w:ascii="Arial" w:hAnsi="Arial" w:cs="Arial"/>
                <w:sz w:val="20"/>
              </w:rPr>
              <w:t>ncephalopathy</w:t>
            </w:r>
            <w:r w:rsidRPr="00DC74B9">
              <w:rPr>
                <w:rFonts w:ascii="Arial" w:hAnsi="Arial" w:cs="Arial"/>
                <w:sz w:val="20"/>
              </w:rPr>
              <w:t xml:space="preserve"> in addition to Rifaximin-α (</w:t>
            </w:r>
            <w:proofErr w:type="gramStart"/>
            <w:r w:rsidRPr="00DC74B9">
              <w:rPr>
                <w:rFonts w:ascii="Arial" w:hAnsi="Arial" w:cs="Arial"/>
                <w:sz w:val="20"/>
              </w:rPr>
              <w:t>e.g.</w:t>
            </w:r>
            <w:proofErr w:type="gramEnd"/>
            <w:r w:rsidRPr="00DC74B9">
              <w:rPr>
                <w:rFonts w:ascii="Arial" w:hAnsi="Arial" w:cs="Arial"/>
                <w:sz w:val="20"/>
              </w:rPr>
              <w:t xml:space="preserve"> Lactulose/laxatives)</w:t>
            </w:r>
          </w:p>
        </w:tc>
      </w:tr>
    </w:tbl>
    <w:p w14:paraId="535C1F8D" w14:textId="77777777" w:rsidR="00FE352A" w:rsidRPr="00DC74B9" w:rsidRDefault="008B7DFF" w:rsidP="00FE352A">
      <w:pPr>
        <w:pStyle w:val="Heading1"/>
        <w:rPr>
          <w:rFonts w:ascii="Arial" w:hAnsi="Arial" w:cs="Arial"/>
          <w:b/>
          <w:caps/>
        </w:rPr>
      </w:pPr>
      <w:r w:rsidRPr="00DC74B9">
        <w:rPr>
          <w:rFonts w:ascii="Arial" w:hAnsi="Arial" w:cs="Arial"/>
          <w:b/>
          <w:caps/>
        </w:rPr>
        <w:lastRenderedPageBreak/>
        <w:br w:type="page"/>
      </w:r>
      <w:r w:rsidR="005A4D22" w:rsidRPr="00DC74B9">
        <w:rPr>
          <w:rFonts w:ascii="Arial" w:hAnsi="Arial" w:cs="Arial"/>
          <w:b/>
          <w:caps/>
        </w:rPr>
        <w:lastRenderedPageBreak/>
        <w:t>Communication and support</w:t>
      </w:r>
    </w:p>
    <w:tbl>
      <w:tblPr>
        <w:tblW w:w="9924" w:type="dxa"/>
        <w:tblInd w:w="-3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529"/>
        <w:gridCol w:w="4395"/>
      </w:tblGrid>
      <w:tr w:rsidR="00DC74B9" w:rsidRPr="00DC74B9" w14:paraId="0ED5A908" w14:textId="77777777" w:rsidTr="00317CF0">
        <w:tc>
          <w:tcPr>
            <w:tcW w:w="5529" w:type="dxa"/>
            <w:tcBorders>
              <w:top w:val="single" w:sz="12" w:space="0" w:color="auto"/>
              <w:bottom w:val="single" w:sz="6" w:space="0" w:color="auto"/>
              <w:right w:val="nil"/>
            </w:tcBorders>
            <w:shd w:val="clear" w:color="auto" w:fill="D9D9D9"/>
          </w:tcPr>
          <w:p w14:paraId="1033469B" w14:textId="77777777" w:rsidR="005A4D22" w:rsidRPr="00DC74B9" w:rsidRDefault="005A4D22">
            <w:pPr>
              <w:pStyle w:val="RomanNumerials"/>
              <w:ind w:left="0"/>
              <w:rPr>
                <w:rFonts w:ascii="Arial" w:hAnsi="Arial" w:cs="Arial"/>
                <w:b/>
                <w:bCs/>
                <w:sz w:val="20"/>
              </w:rPr>
            </w:pPr>
            <w:r w:rsidRPr="00DC74B9">
              <w:rPr>
                <w:rFonts w:ascii="Arial" w:hAnsi="Arial" w:cs="Arial"/>
                <w:b/>
                <w:bCs/>
                <w:sz w:val="20"/>
              </w:rPr>
              <w:t>Hospital contacts:</w:t>
            </w:r>
          </w:p>
          <w:p w14:paraId="1A286EBE" w14:textId="77777777" w:rsidR="005A4D22" w:rsidRPr="00DC74B9" w:rsidRDefault="005A4D22">
            <w:pPr>
              <w:pStyle w:val="RomanNumerials"/>
              <w:ind w:left="0"/>
              <w:rPr>
                <w:rFonts w:ascii="Arial" w:hAnsi="Arial" w:cs="Arial"/>
                <w:sz w:val="16"/>
              </w:rPr>
            </w:pPr>
            <w:r w:rsidRPr="00DC74B9">
              <w:rPr>
                <w:rFonts w:ascii="Arial" w:hAnsi="Arial" w:cs="Arial"/>
                <w:sz w:val="16"/>
              </w:rPr>
              <w:t>(</w:t>
            </w:r>
            <w:proofErr w:type="gramStart"/>
            <w:r w:rsidRPr="00DC74B9">
              <w:rPr>
                <w:rFonts w:ascii="Arial" w:hAnsi="Arial" w:cs="Arial"/>
                <w:sz w:val="16"/>
              </w:rPr>
              <w:t>the</w:t>
            </w:r>
            <w:proofErr w:type="gramEnd"/>
            <w:r w:rsidRPr="00DC74B9">
              <w:rPr>
                <w:rFonts w:ascii="Arial" w:hAnsi="Arial" w:cs="Arial"/>
                <w:sz w:val="16"/>
              </w:rPr>
              <w:t xml:space="preserve"> referral letter will indicate named consultant)</w:t>
            </w:r>
          </w:p>
        </w:tc>
        <w:tc>
          <w:tcPr>
            <w:tcW w:w="4395" w:type="dxa"/>
            <w:tcBorders>
              <w:top w:val="single" w:sz="12" w:space="0" w:color="auto"/>
              <w:bottom w:val="single" w:sz="6" w:space="0" w:color="auto"/>
            </w:tcBorders>
            <w:shd w:val="clear" w:color="auto" w:fill="D9D9D9"/>
          </w:tcPr>
          <w:p w14:paraId="1C2D3EF9" w14:textId="77777777" w:rsidR="005A4D22" w:rsidRPr="00DC74B9" w:rsidRDefault="005A4D22">
            <w:pPr>
              <w:rPr>
                <w:rFonts w:ascii="Arial" w:hAnsi="Arial" w:cs="Arial"/>
                <w:b/>
                <w:bCs/>
                <w:sz w:val="20"/>
              </w:rPr>
            </w:pPr>
            <w:r w:rsidRPr="00DC74B9">
              <w:rPr>
                <w:rFonts w:ascii="Arial" w:hAnsi="Arial" w:cs="Arial"/>
                <w:b/>
                <w:bCs/>
                <w:sz w:val="20"/>
              </w:rPr>
              <w:t>Out of hours contacts &amp; procedures:</w:t>
            </w:r>
          </w:p>
        </w:tc>
      </w:tr>
      <w:tr w:rsidR="00DC74B9" w:rsidRPr="00DC74B9" w14:paraId="6BAFE4A2" w14:textId="77777777" w:rsidTr="00317CF0">
        <w:trPr>
          <w:cantSplit/>
        </w:trPr>
        <w:tc>
          <w:tcPr>
            <w:tcW w:w="5529" w:type="dxa"/>
            <w:tcBorders>
              <w:top w:val="single" w:sz="6" w:space="0" w:color="auto"/>
              <w:bottom w:val="nil"/>
              <w:right w:val="nil"/>
            </w:tcBorders>
          </w:tcPr>
          <w:p w14:paraId="35C251D4" w14:textId="77777777" w:rsidR="005A4D22" w:rsidRPr="00DC74B9" w:rsidRDefault="003E787B">
            <w:pPr>
              <w:pStyle w:val="RomanNumerials"/>
              <w:ind w:left="0"/>
              <w:rPr>
                <w:rFonts w:ascii="Arial" w:hAnsi="Arial" w:cs="Arial"/>
                <w:b/>
                <w:bCs/>
                <w:sz w:val="20"/>
              </w:rPr>
            </w:pPr>
            <w:r w:rsidRPr="00DC74B9">
              <w:rPr>
                <w:rFonts w:ascii="Arial" w:hAnsi="Arial" w:cs="Arial"/>
                <w:b/>
                <w:bCs/>
                <w:sz w:val="20"/>
              </w:rPr>
              <w:t>St Georges’ University Hospitals NHS Foundation Trust</w:t>
            </w:r>
          </w:p>
          <w:p w14:paraId="7AC9F526" w14:textId="77777777" w:rsidR="003E787B" w:rsidRPr="00DC74B9" w:rsidRDefault="003E787B" w:rsidP="003E787B">
            <w:pPr>
              <w:pStyle w:val="RomanNumerials"/>
              <w:ind w:left="0"/>
              <w:rPr>
                <w:rFonts w:ascii="Arial" w:hAnsi="Arial" w:cs="Arial"/>
                <w:sz w:val="20"/>
              </w:rPr>
            </w:pPr>
            <w:r w:rsidRPr="00DC74B9">
              <w:rPr>
                <w:rFonts w:ascii="Arial" w:hAnsi="Arial" w:cs="Arial"/>
                <w:sz w:val="20"/>
              </w:rPr>
              <w:t xml:space="preserve">Dr Sarah Clark   </w:t>
            </w:r>
            <w:r w:rsidR="00966FC5">
              <w:rPr>
                <w:rFonts w:ascii="Arial" w:hAnsi="Arial" w:cs="Arial"/>
                <w:sz w:val="20"/>
              </w:rPr>
              <w:t xml:space="preserve">                   Ext 3750</w:t>
            </w:r>
          </w:p>
          <w:p w14:paraId="30CEA96B" w14:textId="77777777" w:rsidR="003E787B" w:rsidRPr="00DC74B9" w:rsidRDefault="003E787B" w:rsidP="003E787B">
            <w:pPr>
              <w:pStyle w:val="RomanNumerials"/>
              <w:ind w:left="0"/>
              <w:rPr>
                <w:rFonts w:ascii="Arial" w:hAnsi="Arial" w:cs="Arial"/>
                <w:sz w:val="20"/>
              </w:rPr>
            </w:pPr>
            <w:r w:rsidRPr="00DC74B9">
              <w:rPr>
                <w:rFonts w:ascii="Arial" w:hAnsi="Arial" w:cs="Arial"/>
                <w:sz w:val="20"/>
              </w:rPr>
              <w:t xml:space="preserve">Dr Daniel </w:t>
            </w:r>
            <w:proofErr w:type="spellStart"/>
            <w:r w:rsidRPr="00DC74B9">
              <w:rPr>
                <w:rFonts w:ascii="Arial" w:hAnsi="Arial" w:cs="Arial"/>
                <w:sz w:val="20"/>
              </w:rPr>
              <w:t>Forton</w:t>
            </w:r>
            <w:proofErr w:type="spellEnd"/>
            <w:r w:rsidRPr="00DC74B9">
              <w:rPr>
                <w:rFonts w:ascii="Arial" w:hAnsi="Arial" w:cs="Arial"/>
                <w:sz w:val="20"/>
              </w:rPr>
              <w:t xml:space="preserve"> </w:t>
            </w:r>
            <w:r w:rsidR="00966FC5">
              <w:rPr>
                <w:rFonts w:ascii="Arial" w:hAnsi="Arial" w:cs="Arial"/>
                <w:sz w:val="20"/>
              </w:rPr>
              <w:t xml:space="preserve">                   Ext 3750</w:t>
            </w:r>
          </w:p>
          <w:p w14:paraId="03463608" w14:textId="77777777" w:rsidR="003E787B" w:rsidRDefault="003E787B" w:rsidP="003E787B">
            <w:pPr>
              <w:pStyle w:val="RomanNumerials"/>
              <w:ind w:left="0"/>
              <w:rPr>
                <w:rFonts w:ascii="Arial" w:hAnsi="Arial" w:cs="Arial"/>
                <w:sz w:val="20"/>
              </w:rPr>
            </w:pPr>
            <w:r w:rsidRPr="00DC74B9">
              <w:rPr>
                <w:rFonts w:ascii="Arial" w:hAnsi="Arial" w:cs="Arial"/>
                <w:sz w:val="20"/>
              </w:rPr>
              <w:t>Dr Sarah Hughes</w:t>
            </w:r>
            <w:r w:rsidR="00966FC5">
              <w:rPr>
                <w:rFonts w:ascii="Arial" w:hAnsi="Arial" w:cs="Arial"/>
                <w:sz w:val="20"/>
              </w:rPr>
              <w:t xml:space="preserve">                   Ext 3032</w:t>
            </w:r>
          </w:p>
          <w:p w14:paraId="37938150" w14:textId="77777777" w:rsidR="00966FC5" w:rsidRPr="00DC74B9" w:rsidRDefault="00966FC5" w:rsidP="003E787B">
            <w:pPr>
              <w:pStyle w:val="RomanNumerials"/>
              <w:ind w:left="0"/>
              <w:rPr>
                <w:rFonts w:ascii="Arial" w:hAnsi="Arial" w:cs="Arial"/>
                <w:sz w:val="20"/>
              </w:rPr>
            </w:pPr>
            <w:r w:rsidRPr="00C950D2">
              <w:rPr>
                <w:rFonts w:ascii="Arial" w:hAnsi="Arial" w:cs="Arial"/>
                <w:sz w:val="20"/>
              </w:rPr>
              <w:t xml:space="preserve">Dr Arjun </w:t>
            </w:r>
            <w:proofErr w:type="spellStart"/>
            <w:r w:rsidRPr="00C950D2">
              <w:rPr>
                <w:rFonts w:ascii="Arial" w:hAnsi="Arial" w:cs="Arial"/>
                <w:sz w:val="20"/>
              </w:rPr>
              <w:t>Singanayagam</w:t>
            </w:r>
            <w:proofErr w:type="spellEnd"/>
            <w:r w:rsidRPr="00C950D2">
              <w:rPr>
                <w:rFonts w:ascii="Arial" w:hAnsi="Arial" w:cs="Arial"/>
                <w:sz w:val="20"/>
              </w:rPr>
              <w:t xml:space="preserve">        Ext 3032</w:t>
            </w:r>
          </w:p>
          <w:p w14:paraId="30D49A94" w14:textId="77777777" w:rsidR="005A4D22" w:rsidRPr="00DC74B9" w:rsidRDefault="003E787B" w:rsidP="003E787B">
            <w:pPr>
              <w:pStyle w:val="RomanNumerials"/>
              <w:ind w:left="0"/>
              <w:rPr>
                <w:rFonts w:ascii="Arial" w:hAnsi="Arial" w:cs="Arial"/>
                <w:sz w:val="20"/>
              </w:rPr>
            </w:pPr>
            <w:r w:rsidRPr="00DC74B9">
              <w:rPr>
                <w:rFonts w:ascii="Arial" w:hAnsi="Arial" w:cs="Arial"/>
                <w:sz w:val="20"/>
              </w:rPr>
              <w:t xml:space="preserve">Dr Markus </w:t>
            </w:r>
            <w:proofErr w:type="spellStart"/>
            <w:r w:rsidRPr="00DC74B9">
              <w:rPr>
                <w:rFonts w:ascii="Arial" w:hAnsi="Arial" w:cs="Arial"/>
                <w:sz w:val="20"/>
              </w:rPr>
              <w:t>Gess</w:t>
            </w:r>
            <w:proofErr w:type="spellEnd"/>
            <w:r w:rsidRPr="00DC74B9">
              <w:rPr>
                <w:rFonts w:ascii="Arial" w:hAnsi="Arial" w:cs="Arial"/>
                <w:sz w:val="20"/>
              </w:rPr>
              <w:t xml:space="preserve">   </w:t>
            </w:r>
            <w:r w:rsidR="00966FC5">
              <w:rPr>
                <w:rFonts w:ascii="Arial" w:hAnsi="Arial" w:cs="Arial"/>
                <w:sz w:val="20"/>
              </w:rPr>
              <w:t xml:space="preserve">                 </w:t>
            </w:r>
            <w:r w:rsidRPr="00DC74B9">
              <w:rPr>
                <w:rFonts w:ascii="Arial" w:hAnsi="Arial" w:cs="Arial"/>
                <w:sz w:val="20"/>
              </w:rPr>
              <w:t xml:space="preserve"> Ext 3429</w:t>
            </w:r>
          </w:p>
          <w:p w14:paraId="673AF94E" w14:textId="77777777" w:rsidR="005A4D22" w:rsidRPr="00DC74B9" w:rsidRDefault="005A4D22">
            <w:pPr>
              <w:pStyle w:val="RomanNumerials"/>
              <w:ind w:left="0"/>
              <w:rPr>
                <w:rFonts w:ascii="Arial" w:hAnsi="Arial" w:cs="Arial"/>
                <w:sz w:val="20"/>
              </w:rPr>
            </w:pPr>
          </w:p>
          <w:p w14:paraId="5C7B017F" w14:textId="77777777" w:rsidR="003E787B" w:rsidRPr="00DC74B9" w:rsidRDefault="003E787B">
            <w:pPr>
              <w:pStyle w:val="RomanNumerials"/>
              <w:ind w:left="0"/>
              <w:rPr>
                <w:rFonts w:ascii="Arial" w:hAnsi="Arial" w:cs="Arial"/>
                <w:sz w:val="20"/>
              </w:rPr>
            </w:pPr>
            <w:r w:rsidRPr="00DC74B9">
              <w:rPr>
                <w:rFonts w:ascii="Arial" w:hAnsi="Arial" w:cs="Arial"/>
                <w:sz w:val="20"/>
              </w:rPr>
              <w:t>Tel: 0208 672 1255 followed by relevant extension</w:t>
            </w:r>
          </w:p>
          <w:p w14:paraId="75F54F02" w14:textId="77777777" w:rsidR="003E787B" w:rsidRPr="00DC74B9" w:rsidRDefault="003E787B">
            <w:pPr>
              <w:pStyle w:val="RomanNumerials"/>
              <w:ind w:left="0"/>
              <w:rPr>
                <w:rFonts w:ascii="Arial" w:hAnsi="Arial" w:cs="Arial"/>
                <w:sz w:val="20"/>
              </w:rPr>
            </w:pPr>
            <w:r w:rsidRPr="00DC74B9">
              <w:rPr>
                <w:rFonts w:ascii="Arial" w:hAnsi="Arial" w:cs="Arial"/>
                <w:sz w:val="20"/>
              </w:rPr>
              <w:t xml:space="preserve">Fax: 0208 725 3520 </w:t>
            </w:r>
          </w:p>
          <w:p w14:paraId="5EE4F2D1" w14:textId="77777777" w:rsidR="005A4D22" w:rsidRPr="00DC74B9" w:rsidRDefault="005A4D22">
            <w:pPr>
              <w:pStyle w:val="RomanNumerials"/>
              <w:ind w:left="0"/>
              <w:rPr>
                <w:rFonts w:ascii="Arial" w:hAnsi="Arial" w:cs="Arial"/>
                <w:sz w:val="20"/>
              </w:rPr>
            </w:pPr>
          </w:p>
          <w:p w14:paraId="104415C5" w14:textId="77777777" w:rsidR="003E787B" w:rsidRPr="00DC74B9" w:rsidRDefault="003E787B" w:rsidP="003E787B">
            <w:pPr>
              <w:pStyle w:val="RomanNumerials"/>
              <w:ind w:left="0"/>
              <w:rPr>
                <w:rFonts w:ascii="Arial" w:hAnsi="Arial" w:cs="Arial"/>
                <w:sz w:val="20"/>
              </w:rPr>
            </w:pPr>
            <w:r w:rsidRPr="00DC74B9">
              <w:rPr>
                <w:rFonts w:ascii="Arial" w:hAnsi="Arial" w:cs="Arial"/>
                <w:sz w:val="20"/>
              </w:rPr>
              <w:t xml:space="preserve">Patient helpline pharmacy: 0208 725 1033 </w:t>
            </w:r>
          </w:p>
          <w:p w14:paraId="1F03D1E1" w14:textId="77777777" w:rsidR="003E787B" w:rsidRPr="00DC74B9" w:rsidRDefault="003E787B" w:rsidP="003E787B">
            <w:pPr>
              <w:pStyle w:val="RomanNumerials"/>
              <w:ind w:left="0"/>
              <w:rPr>
                <w:rFonts w:ascii="Arial" w:hAnsi="Arial" w:cs="Arial"/>
                <w:sz w:val="20"/>
              </w:rPr>
            </w:pPr>
            <w:r w:rsidRPr="00DC74B9">
              <w:rPr>
                <w:rFonts w:ascii="Arial" w:hAnsi="Arial" w:cs="Arial"/>
                <w:sz w:val="20"/>
              </w:rPr>
              <w:t>Monday-Friday 11am-3pm</w:t>
            </w:r>
          </w:p>
          <w:p w14:paraId="709757C3" w14:textId="77777777" w:rsidR="005A4D22" w:rsidRPr="00DC74B9" w:rsidRDefault="005A4D22">
            <w:pPr>
              <w:pStyle w:val="RomanNumerials"/>
              <w:ind w:left="0"/>
              <w:rPr>
                <w:rFonts w:ascii="Arial" w:hAnsi="Arial" w:cs="Arial"/>
                <w:sz w:val="20"/>
              </w:rPr>
            </w:pPr>
          </w:p>
          <w:p w14:paraId="790EC86D" w14:textId="77777777" w:rsidR="005A4D22" w:rsidRPr="00DC74B9" w:rsidRDefault="003E787B">
            <w:pPr>
              <w:pStyle w:val="RomanNumerials"/>
              <w:ind w:left="0"/>
              <w:rPr>
                <w:rFonts w:ascii="Arial" w:hAnsi="Arial" w:cs="Arial"/>
                <w:sz w:val="20"/>
              </w:rPr>
            </w:pPr>
            <w:r w:rsidRPr="00DC74B9">
              <w:rPr>
                <w:rFonts w:ascii="Arial" w:hAnsi="Arial" w:cs="Arial"/>
                <w:sz w:val="20"/>
              </w:rPr>
              <w:t xml:space="preserve">Specialist </w:t>
            </w:r>
            <w:r w:rsidR="003730FB" w:rsidRPr="00DC74B9">
              <w:rPr>
                <w:rFonts w:ascii="Arial" w:hAnsi="Arial" w:cs="Arial"/>
                <w:sz w:val="20"/>
              </w:rPr>
              <w:t xml:space="preserve">Hepatology </w:t>
            </w:r>
            <w:r w:rsidRPr="00DC74B9">
              <w:rPr>
                <w:rFonts w:ascii="Arial" w:hAnsi="Arial" w:cs="Arial"/>
                <w:sz w:val="20"/>
              </w:rPr>
              <w:t xml:space="preserve">Pharmacist Bleep </w:t>
            </w:r>
            <w:r w:rsidR="003730FB" w:rsidRPr="00DC74B9">
              <w:rPr>
                <w:rFonts w:ascii="Arial" w:hAnsi="Arial" w:cs="Arial"/>
                <w:sz w:val="20"/>
              </w:rPr>
              <w:t>6147/</w:t>
            </w:r>
            <w:r w:rsidRPr="00DC74B9">
              <w:rPr>
                <w:rFonts w:ascii="Arial" w:hAnsi="Arial" w:cs="Arial"/>
                <w:sz w:val="20"/>
              </w:rPr>
              <w:t>7292 via switchboard</w:t>
            </w:r>
          </w:p>
        </w:tc>
        <w:tc>
          <w:tcPr>
            <w:tcW w:w="4395" w:type="dxa"/>
            <w:tcBorders>
              <w:top w:val="nil"/>
            </w:tcBorders>
          </w:tcPr>
          <w:p w14:paraId="472BEFB7" w14:textId="77777777" w:rsidR="005A4D22" w:rsidRPr="00DC74B9" w:rsidRDefault="005A4D22">
            <w:pPr>
              <w:rPr>
                <w:rFonts w:ascii="Arial" w:hAnsi="Arial" w:cs="Arial"/>
                <w:sz w:val="20"/>
              </w:rPr>
            </w:pPr>
          </w:p>
          <w:p w14:paraId="7B980B88" w14:textId="77777777" w:rsidR="00212A7C" w:rsidRPr="00DC74B9" w:rsidRDefault="00212A7C">
            <w:pPr>
              <w:rPr>
                <w:rFonts w:ascii="Arial" w:hAnsi="Arial" w:cs="Arial"/>
                <w:sz w:val="20"/>
              </w:rPr>
            </w:pPr>
          </w:p>
          <w:p w14:paraId="12FF4843" w14:textId="77777777" w:rsidR="003E787B" w:rsidRPr="00DC74B9" w:rsidRDefault="003E787B">
            <w:pPr>
              <w:rPr>
                <w:rFonts w:ascii="Arial" w:hAnsi="Arial" w:cs="Arial"/>
                <w:sz w:val="20"/>
              </w:rPr>
            </w:pPr>
            <w:r w:rsidRPr="00DC74B9">
              <w:rPr>
                <w:rFonts w:ascii="Arial" w:hAnsi="Arial" w:cs="Arial"/>
                <w:sz w:val="20"/>
              </w:rPr>
              <w:t>Gastroenterology Specialist Registrar on-call</w:t>
            </w:r>
          </w:p>
          <w:p w14:paraId="6683DC86" w14:textId="77777777" w:rsidR="003E787B" w:rsidRPr="00DC74B9" w:rsidRDefault="003E787B">
            <w:pPr>
              <w:rPr>
                <w:rFonts w:ascii="Arial" w:hAnsi="Arial" w:cs="Arial"/>
                <w:sz w:val="20"/>
              </w:rPr>
            </w:pPr>
            <w:r w:rsidRPr="00DC74B9">
              <w:rPr>
                <w:rFonts w:ascii="Arial" w:hAnsi="Arial" w:cs="Arial"/>
                <w:sz w:val="20"/>
              </w:rPr>
              <w:t>Bleep via switchboard: 0208 672 1255</w:t>
            </w:r>
          </w:p>
        </w:tc>
      </w:tr>
      <w:tr w:rsidR="00DC74B9" w:rsidRPr="00DC74B9" w14:paraId="2D7136D2" w14:textId="77777777" w:rsidTr="00317CF0">
        <w:trPr>
          <w:cantSplit/>
        </w:trPr>
        <w:tc>
          <w:tcPr>
            <w:tcW w:w="5529" w:type="dxa"/>
            <w:tcBorders>
              <w:top w:val="single" w:sz="6" w:space="0" w:color="auto"/>
              <w:bottom w:val="nil"/>
              <w:right w:val="nil"/>
            </w:tcBorders>
          </w:tcPr>
          <w:p w14:paraId="55E30087" w14:textId="77777777" w:rsidR="00DB1B08" w:rsidRPr="00C23630" w:rsidRDefault="00DB1B08" w:rsidP="00DB1B08">
            <w:pPr>
              <w:pStyle w:val="RomanNumerials"/>
              <w:ind w:left="0"/>
              <w:rPr>
                <w:rFonts w:ascii="Arial" w:hAnsi="Arial" w:cs="Arial"/>
                <w:b/>
                <w:sz w:val="20"/>
              </w:rPr>
            </w:pPr>
            <w:r w:rsidRPr="00C23630">
              <w:rPr>
                <w:rFonts w:ascii="Arial" w:hAnsi="Arial" w:cs="Arial"/>
                <w:b/>
                <w:sz w:val="20"/>
              </w:rPr>
              <w:t xml:space="preserve">Epsom and St </w:t>
            </w:r>
            <w:proofErr w:type="spellStart"/>
            <w:r w:rsidRPr="00C23630">
              <w:rPr>
                <w:rFonts w:ascii="Arial" w:hAnsi="Arial" w:cs="Arial"/>
                <w:b/>
                <w:sz w:val="20"/>
              </w:rPr>
              <w:t>Helier</w:t>
            </w:r>
            <w:proofErr w:type="spellEnd"/>
            <w:r w:rsidRPr="00C23630">
              <w:rPr>
                <w:rFonts w:ascii="Arial" w:hAnsi="Arial" w:cs="Arial"/>
                <w:b/>
                <w:sz w:val="20"/>
              </w:rPr>
              <w:t xml:space="preserve"> University Hospitals NHS Trust</w:t>
            </w:r>
          </w:p>
          <w:p w14:paraId="0098279E" w14:textId="77777777" w:rsidR="00DB1B08" w:rsidRPr="00C23630" w:rsidRDefault="00DB1B08" w:rsidP="00DB1B08">
            <w:pPr>
              <w:pStyle w:val="RomanNumerials"/>
              <w:ind w:left="0"/>
              <w:rPr>
                <w:rFonts w:ascii="Arial" w:hAnsi="Arial" w:cs="Arial"/>
                <w:sz w:val="20"/>
              </w:rPr>
            </w:pPr>
            <w:r w:rsidRPr="00C23630">
              <w:rPr>
                <w:rFonts w:ascii="Arial" w:hAnsi="Arial" w:cs="Arial"/>
                <w:sz w:val="20"/>
              </w:rPr>
              <w:t xml:space="preserve">Dr Derek Chan </w:t>
            </w:r>
            <w:r w:rsidR="00C23630">
              <w:rPr>
                <w:rFonts w:ascii="Arial" w:hAnsi="Arial" w:cs="Arial"/>
                <w:sz w:val="20"/>
              </w:rPr>
              <w:t xml:space="preserve">        </w:t>
            </w:r>
            <w:r w:rsidR="00C23630" w:rsidRPr="00C23630">
              <w:rPr>
                <w:rFonts w:ascii="Arial" w:hAnsi="Arial" w:cs="Arial"/>
                <w:sz w:val="20"/>
              </w:rPr>
              <w:t xml:space="preserve">Ext </w:t>
            </w:r>
            <w:r w:rsidRPr="00C23630">
              <w:rPr>
                <w:rFonts w:ascii="Arial" w:hAnsi="Arial" w:cs="Arial"/>
                <w:sz w:val="20"/>
              </w:rPr>
              <w:t>2340</w:t>
            </w:r>
          </w:p>
          <w:p w14:paraId="68349371" w14:textId="77777777" w:rsidR="00DB1B08" w:rsidRPr="00C23630" w:rsidRDefault="00DB1B08" w:rsidP="00DB1B08">
            <w:pPr>
              <w:pStyle w:val="RomanNumerials"/>
              <w:ind w:left="0"/>
              <w:rPr>
                <w:rFonts w:ascii="Arial" w:hAnsi="Arial" w:cs="Arial"/>
                <w:sz w:val="20"/>
              </w:rPr>
            </w:pPr>
            <w:r w:rsidRPr="00C23630">
              <w:rPr>
                <w:rFonts w:ascii="Arial" w:hAnsi="Arial" w:cs="Arial"/>
                <w:sz w:val="20"/>
              </w:rPr>
              <w:t xml:space="preserve">Dr Asif Mahmood </w:t>
            </w:r>
            <w:r w:rsidR="00C23630" w:rsidRPr="00C23630">
              <w:rPr>
                <w:rFonts w:ascii="Arial" w:hAnsi="Arial" w:cs="Arial"/>
                <w:sz w:val="20"/>
              </w:rPr>
              <w:t xml:space="preserve"> </w:t>
            </w:r>
            <w:r w:rsidR="00C23630">
              <w:rPr>
                <w:rFonts w:ascii="Arial" w:hAnsi="Arial" w:cs="Arial"/>
                <w:sz w:val="20"/>
              </w:rPr>
              <w:t xml:space="preserve">   </w:t>
            </w:r>
            <w:r w:rsidR="00C23630" w:rsidRPr="00C23630">
              <w:rPr>
                <w:rFonts w:ascii="Arial" w:hAnsi="Arial" w:cs="Arial"/>
                <w:sz w:val="20"/>
              </w:rPr>
              <w:t>E</w:t>
            </w:r>
            <w:r w:rsidRPr="00C23630">
              <w:rPr>
                <w:rFonts w:ascii="Arial" w:hAnsi="Arial" w:cs="Arial"/>
                <w:sz w:val="20"/>
              </w:rPr>
              <w:t>xt 2340</w:t>
            </w:r>
          </w:p>
          <w:p w14:paraId="440934FC" w14:textId="77777777" w:rsidR="00DB1B08" w:rsidRPr="00C23630" w:rsidRDefault="00DB1B08" w:rsidP="00DB1B08">
            <w:pPr>
              <w:pStyle w:val="RomanNumerials"/>
              <w:ind w:left="0"/>
              <w:rPr>
                <w:rFonts w:ascii="Arial" w:hAnsi="Arial" w:cs="Arial"/>
                <w:sz w:val="20"/>
              </w:rPr>
            </w:pPr>
            <w:r w:rsidRPr="00C23630">
              <w:rPr>
                <w:rFonts w:ascii="Arial" w:hAnsi="Arial" w:cs="Arial"/>
                <w:sz w:val="20"/>
              </w:rPr>
              <w:t xml:space="preserve">Dr </w:t>
            </w:r>
            <w:proofErr w:type="spellStart"/>
            <w:r w:rsidRPr="00C23630">
              <w:rPr>
                <w:rFonts w:ascii="Arial" w:hAnsi="Arial" w:cs="Arial"/>
                <w:sz w:val="20"/>
              </w:rPr>
              <w:t>Andra</w:t>
            </w:r>
            <w:proofErr w:type="spellEnd"/>
            <w:r w:rsidRPr="00C23630">
              <w:rPr>
                <w:rFonts w:ascii="Arial" w:hAnsi="Arial" w:cs="Arial"/>
                <w:sz w:val="20"/>
              </w:rPr>
              <w:t xml:space="preserve"> </w:t>
            </w:r>
            <w:proofErr w:type="spellStart"/>
            <w:r w:rsidRPr="00C23630">
              <w:rPr>
                <w:rFonts w:ascii="Arial" w:hAnsi="Arial" w:cs="Arial"/>
                <w:sz w:val="20"/>
              </w:rPr>
              <w:t>Fenyvesi</w:t>
            </w:r>
            <w:proofErr w:type="spellEnd"/>
            <w:r w:rsidRPr="00C23630">
              <w:rPr>
                <w:rFonts w:ascii="Arial" w:hAnsi="Arial" w:cs="Arial"/>
                <w:sz w:val="20"/>
              </w:rPr>
              <w:t xml:space="preserve"> </w:t>
            </w:r>
            <w:r w:rsidR="00C23630" w:rsidRPr="00C23630">
              <w:rPr>
                <w:rFonts w:ascii="Arial" w:hAnsi="Arial" w:cs="Arial"/>
                <w:sz w:val="20"/>
              </w:rPr>
              <w:t xml:space="preserve"> </w:t>
            </w:r>
            <w:r w:rsidR="00C23630">
              <w:rPr>
                <w:rFonts w:ascii="Arial" w:hAnsi="Arial" w:cs="Arial"/>
                <w:sz w:val="20"/>
              </w:rPr>
              <w:t xml:space="preserve"> </w:t>
            </w:r>
            <w:r w:rsidR="00C23630" w:rsidRPr="00C23630">
              <w:rPr>
                <w:rFonts w:ascii="Arial" w:hAnsi="Arial" w:cs="Arial"/>
                <w:sz w:val="20"/>
              </w:rPr>
              <w:t>E</w:t>
            </w:r>
            <w:r w:rsidRPr="00C23630">
              <w:rPr>
                <w:rFonts w:ascii="Arial" w:hAnsi="Arial" w:cs="Arial"/>
                <w:sz w:val="20"/>
              </w:rPr>
              <w:t>xt 2340</w:t>
            </w:r>
          </w:p>
          <w:p w14:paraId="3042922C" w14:textId="77777777" w:rsidR="00DB1B08" w:rsidRPr="00C23630" w:rsidRDefault="00DB1B08">
            <w:pPr>
              <w:pStyle w:val="RomanNumerials"/>
              <w:ind w:left="0"/>
              <w:rPr>
                <w:rFonts w:ascii="Arial" w:hAnsi="Arial" w:cs="Arial"/>
                <w:b/>
                <w:bCs/>
                <w:sz w:val="20"/>
              </w:rPr>
            </w:pPr>
          </w:p>
          <w:p w14:paraId="04EE67AC" w14:textId="77777777" w:rsidR="00DB1B08" w:rsidRPr="00C23630" w:rsidRDefault="00DB1B08" w:rsidP="00DB1B08">
            <w:pPr>
              <w:pStyle w:val="RomanNumerials"/>
              <w:ind w:left="0"/>
              <w:rPr>
                <w:rFonts w:ascii="Arial" w:hAnsi="Arial" w:cs="Arial"/>
                <w:sz w:val="20"/>
              </w:rPr>
            </w:pPr>
            <w:r w:rsidRPr="00C23630">
              <w:rPr>
                <w:rFonts w:ascii="Arial" w:hAnsi="Arial" w:cs="Arial"/>
                <w:sz w:val="20"/>
              </w:rPr>
              <w:t xml:space="preserve">Tel: </w:t>
            </w:r>
            <w:r w:rsidR="003A215F" w:rsidRPr="00C23630">
              <w:rPr>
                <w:rFonts w:ascii="Arial" w:hAnsi="Arial" w:cs="Arial"/>
                <w:sz w:val="20"/>
              </w:rPr>
              <w:t xml:space="preserve">01372 735735 </w:t>
            </w:r>
            <w:r w:rsidRPr="00C23630">
              <w:rPr>
                <w:rFonts w:ascii="Arial" w:hAnsi="Arial" w:cs="Arial"/>
                <w:sz w:val="20"/>
              </w:rPr>
              <w:t>followed by relevant extension</w:t>
            </w:r>
          </w:p>
          <w:p w14:paraId="490BE21D" w14:textId="77777777" w:rsidR="003A215F" w:rsidRPr="00C23630" w:rsidRDefault="003A215F" w:rsidP="00DB1B08">
            <w:pPr>
              <w:pStyle w:val="RomanNumerials"/>
              <w:ind w:left="0"/>
              <w:rPr>
                <w:rFonts w:ascii="Arial" w:hAnsi="Arial" w:cs="Arial"/>
                <w:sz w:val="20"/>
              </w:rPr>
            </w:pPr>
          </w:p>
          <w:p w14:paraId="67EE47F4" w14:textId="77777777" w:rsidR="003A215F" w:rsidRPr="00C23630" w:rsidRDefault="003A215F">
            <w:pPr>
              <w:pStyle w:val="RomanNumerials"/>
              <w:ind w:left="0"/>
              <w:rPr>
                <w:rFonts w:ascii="Arial" w:hAnsi="Arial" w:cs="Arial"/>
                <w:bCs/>
                <w:sz w:val="20"/>
              </w:rPr>
            </w:pPr>
            <w:r w:rsidRPr="00C23630">
              <w:rPr>
                <w:rFonts w:ascii="Arial" w:hAnsi="Arial" w:cs="Arial"/>
                <w:bCs/>
                <w:sz w:val="20"/>
              </w:rPr>
              <w:t>Urgent contact for advice via Gastroenterology Specialist Registrar – bleep 049</w:t>
            </w:r>
          </w:p>
          <w:p w14:paraId="3B4B382D" w14:textId="77777777" w:rsidR="003A215F" w:rsidRPr="00C23630" w:rsidRDefault="003A215F">
            <w:pPr>
              <w:pStyle w:val="RomanNumerials"/>
              <w:ind w:left="0"/>
              <w:rPr>
                <w:rFonts w:ascii="Arial" w:hAnsi="Arial" w:cs="Arial"/>
                <w:bCs/>
                <w:sz w:val="20"/>
              </w:rPr>
            </w:pPr>
          </w:p>
          <w:p w14:paraId="4FB6FCB3" w14:textId="77777777" w:rsidR="00DB1B08" w:rsidRPr="00C23630" w:rsidRDefault="003A215F">
            <w:pPr>
              <w:pStyle w:val="RomanNumerials"/>
              <w:ind w:left="0"/>
              <w:rPr>
                <w:rFonts w:ascii="Arial" w:hAnsi="Arial" w:cs="Arial"/>
                <w:b/>
                <w:bCs/>
                <w:sz w:val="20"/>
              </w:rPr>
            </w:pPr>
            <w:r w:rsidRPr="00C23630">
              <w:rPr>
                <w:rFonts w:ascii="Arial" w:hAnsi="Arial" w:cs="Arial"/>
                <w:bCs/>
                <w:sz w:val="20"/>
              </w:rPr>
              <w:t>Alternative contact via email</w:t>
            </w:r>
            <w:r w:rsidRPr="00C23630">
              <w:rPr>
                <w:rFonts w:ascii="Arial" w:hAnsi="Arial" w:cs="Arial"/>
                <w:b/>
                <w:bCs/>
                <w:sz w:val="20"/>
              </w:rPr>
              <w:t xml:space="preserve"> - </w:t>
            </w:r>
            <w:hyperlink r:id="rId17" w:tgtFrame="_blank" w:history="1">
              <w:r w:rsidRPr="00C23630">
                <w:rPr>
                  <w:rStyle w:val="Hyperlink"/>
                  <w:rFonts w:ascii="Arial" w:hAnsi="Arial" w:cs="Arial"/>
                  <w:color w:val="auto"/>
                  <w:sz w:val="20"/>
                </w:rPr>
                <w:t>ugi-sth@nhs.net</w:t>
              </w:r>
            </w:hyperlink>
          </w:p>
          <w:p w14:paraId="3A093D83" w14:textId="77777777" w:rsidR="00DB1B08" w:rsidRPr="00DC74B9" w:rsidRDefault="00DB1B08">
            <w:pPr>
              <w:pStyle w:val="RomanNumerials"/>
              <w:ind w:left="0"/>
              <w:rPr>
                <w:rFonts w:ascii="Arial" w:hAnsi="Arial" w:cs="Arial"/>
                <w:b/>
                <w:bCs/>
                <w:sz w:val="20"/>
              </w:rPr>
            </w:pPr>
          </w:p>
        </w:tc>
        <w:tc>
          <w:tcPr>
            <w:tcW w:w="4395" w:type="dxa"/>
            <w:tcBorders>
              <w:top w:val="nil"/>
            </w:tcBorders>
          </w:tcPr>
          <w:p w14:paraId="0F89A64E" w14:textId="77777777" w:rsidR="00DB1B08" w:rsidRPr="00DC74B9" w:rsidRDefault="00DB1B08" w:rsidP="00DB1B08">
            <w:pPr>
              <w:rPr>
                <w:rFonts w:ascii="Arial" w:hAnsi="Arial" w:cs="Arial"/>
                <w:sz w:val="20"/>
              </w:rPr>
            </w:pPr>
          </w:p>
          <w:p w14:paraId="2EBDBE67" w14:textId="77777777" w:rsidR="00DB1B08" w:rsidRPr="00DC74B9" w:rsidRDefault="00DB1B08" w:rsidP="00DB1B08">
            <w:pPr>
              <w:rPr>
                <w:rFonts w:ascii="Arial" w:hAnsi="Arial" w:cs="Arial"/>
                <w:sz w:val="20"/>
              </w:rPr>
            </w:pPr>
            <w:r w:rsidRPr="00DC74B9">
              <w:rPr>
                <w:rFonts w:ascii="Arial" w:hAnsi="Arial" w:cs="Arial"/>
                <w:sz w:val="20"/>
              </w:rPr>
              <w:t>Medical Specialist Registrar on-call</w:t>
            </w:r>
          </w:p>
          <w:p w14:paraId="403E3482" w14:textId="77777777" w:rsidR="00DB1B08" w:rsidRPr="00DC74B9" w:rsidRDefault="003A215F" w:rsidP="00DB1B08">
            <w:pPr>
              <w:rPr>
                <w:rFonts w:ascii="Arial" w:hAnsi="Arial" w:cs="Arial"/>
                <w:sz w:val="20"/>
              </w:rPr>
            </w:pPr>
            <w:r w:rsidRPr="00DC74B9">
              <w:rPr>
                <w:rFonts w:ascii="Arial" w:hAnsi="Arial" w:cs="Arial"/>
                <w:sz w:val="20"/>
              </w:rPr>
              <w:t>Bleep via switchboard: 01372 73</w:t>
            </w:r>
            <w:r w:rsidR="00DB1B08" w:rsidRPr="00DC74B9">
              <w:rPr>
                <w:rFonts w:ascii="Arial" w:hAnsi="Arial" w:cs="Arial"/>
                <w:sz w:val="20"/>
              </w:rPr>
              <w:t>5735</w:t>
            </w:r>
          </w:p>
        </w:tc>
      </w:tr>
      <w:tr w:rsidR="001E2744" w:rsidRPr="00DC74B9" w14:paraId="7619E55F" w14:textId="77777777" w:rsidTr="00317CF0">
        <w:trPr>
          <w:cantSplit/>
        </w:trPr>
        <w:tc>
          <w:tcPr>
            <w:tcW w:w="5529" w:type="dxa"/>
            <w:tcBorders>
              <w:top w:val="single" w:sz="6" w:space="0" w:color="auto"/>
              <w:bottom w:val="nil"/>
              <w:right w:val="nil"/>
            </w:tcBorders>
          </w:tcPr>
          <w:p w14:paraId="6B50D6BA" w14:textId="77777777" w:rsidR="001E2744" w:rsidRDefault="001E2744" w:rsidP="00DB1B08">
            <w:pPr>
              <w:pStyle w:val="RomanNumerials"/>
              <w:ind w:left="0"/>
              <w:rPr>
                <w:rFonts w:ascii="Arial" w:hAnsi="Arial" w:cs="Arial"/>
                <w:b/>
                <w:bCs/>
                <w:sz w:val="20"/>
              </w:rPr>
            </w:pPr>
            <w:r w:rsidRPr="00CC75E9">
              <w:rPr>
                <w:rFonts w:ascii="Arial" w:hAnsi="Arial" w:cs="Arial"/>
                <w:b/>
                <w:bCs/>
                <w:sz w:val="20"/>
              </w:rPr>
              <w:t>Croydon Health Services NHS Trust</w:t>
            </w:r>
          </w:p>
          <w:p w14:paraId="174A7F81" w14:textId="77777777" w:rsidR="001C55F3" w:rsidRPr="001C55F3" w:rsidRDefault="001C55F3" w:rsidP="00DB1B08">
            <w:pPr>
              <w:pStyle w:val="RomanNumerials"/>
              <w:ind w:left="0"/>
              <w:rPr>
                <w:rFonts w:ascii="Arial" w:hAnsi="Arial" w:cs="Arial"/>
                <w:bCs/>
                <w:sz w:val="20"/>
              </w:rPr>
            </w:pPr>
            <w:r w:rsidRPr="001C55F3">
              <w:rPr>
                <w:rFonts w:ascii="Arial" w:hAnsi="Arial" w:cs="Arial"/>
                <w:bCs/>
                <w:sz w:val="20"/>
              </w:rPr>
              <w:t>Dr Sanjay Gupta</w:t>
            </w:r>
            <w:r>
              <w:rPr>
                <w:rFonts w:ascii="Arial" w:hAnsi="Arial" w:cs="Arial"/>
                <w:bCs/>
                <w:sz w:val="20"/>
              </w:rPr>
              <w:t xml:space="preserve">                Ext 3975</w:t>
            </w:r>
          </w:p>
          <w:p w14:paraId="200A3AED" w14:textId="77777777" w:rsidR="001C55F3" w:rsidRPr="001C55F3" w:rsidRDefault="001C55F3" w:rsidP="00DB1B08">
            <w:pPr>
              <w:pStyle w:val="RomanNumerials"/>
              <w:ind w:left="0"/>
              <w:rPr>
                <w:rFonts w:ascii="Arial" w:hAnsi="Arial" w:cs="Arial"/>
                <w:bCs/>
                <w:sz w:val="20"/>
              </w:rPr>
            </w:pPr>
            <w:r w:rsidRPr="001C55F3">
              <w:rPr>
                <w:rFonts w:ascii="Arial" w:hAnsi="Arial" w:cs="Arial"/>
                <w:bCs/>
                <w:sz w:val="20"/>
              </w:rPr>
              <w:t xml:space="preserve">Dr Mike </w:t>
            </w:r>
            <w:proofErr w:type="spellStart"/>
            <w:r w:rsidRPr="001C55F3">
              <w:rPr>
                <w:rFonts w:ascii="Arial" w:hAnsi="Arial" w:cs="Arial"/>
                <w:bCs/>
                <w:sz w:val="20"/>
              </w:rPr>
              <w:t>Mendall</w:t>
            </w:r>
            <w:proofErr w:type="spellEnd"/>
            <w:r>
              <w:rPr>
                <w:rFonts w:ascii="Arial" w:hAnsi="Arial" w:cs="Arial"/>
                <w:bCs/>
                <w:sz w:val="20"/>
              </w:rPr>
              <w:t xml:space="preserve">                 </w:t>
            </w:r>
            <w:r w:rsidRPr="001C55F3">
              <w:rPr>
                <w:rFonts w:ascii="Arial" w:hAnsi="Arial" w:cs="Arial"/>
                <w:bCs/>
                <w:sz w:val="20"/>
              </w:rPr>
              <w:t>Ext 3975</w:t>
            </w:r>
          </w:p>
          <w:p w14:paraId="43835F61" w14:textId="77777777" w:rsidR="001C55F3" w:rsidRPr="001C55F3" w:rsidRDefault="001C55F3" w:rsidP="00DB1B08">
            <w:pPr>
              <w:pStyle w:val="RomanNumerials"/>
              <w:ind w:left="0"/>
              <w:rPr>
                <w:rFonts w:ascii="Arial" w:hAnsi="Arial" w:cs="Arial"/>
                <w:bCs/>
                <w:sz w:val="20"/>
              </w:rPr>
            </w:pPr>
            <w:r w:rsidRPr="001C55F3">
              <w:rPr>
                <w:rFonts w:ascii="Arial" w:hAnsi="Arial" w:cs="Arial"/>
                <w:bCs/>
                <w:sz w:val="20"/>
              </w:rPr>
              <w:t xml:space="preserve">Dr </w:t>
            </w:r>
            <w:proofErr w:type="spellStart"/>
            <w:r w:rsidRPr="001C55F3">
              <w:rPr>
                <w:rFonts w:ascii="Arial" w:hAnsi="Arial" w:cs="Arial"/>
                <w:bCs/>
                <w:sz w:val="20"/>
              </w:rPr>
              <w:t>Zinu</w:t>
            </w:r>
            <w:proofErr w:type="spellEnd"/>
            <w:r w:rsidRPr="001C55F3">
              <w:rPr>
                <w:rFonts w:ascii="Arial" w:hAnsi="Arial" w:cs="Arial"/>
                <w:bCs/>
                <w:sz w:val="20"/>
              </w:rPr>
              <w:t xml:space="preserve"> </w:t>
            </w:r>
            <w:proofErr w:type="spellStart"/>
            <w:r w:rsidRPr="001C55F3">
              <w:rPr>
                <w:rFonts w:ascii="Arial" w:hAnsi="Arial" w:cs="Arial"/>
                <w:bCs/>
                <w:sz w:val="20"/>
              </w:rPr>
              <w:t>Philipose</w:t>
            </w:r>
            <w:proofErr w:type="spellEnd"/>
            <w:r>
              <w:rPr>
                <w:rFonts w:ascii="Arial" w:hAnsi="Arial" w:cs="Arial"/>
                <w:bCs/>
                <w:sz w:val="20"/>
              </w:rPr>
              <w:t xml:space="preserve">                </w:t>
            </w:r>
            <w:r w:rsidRPr="001C55F3">
              <w:rPr>
                <w:rFonts w:ascii="Arial" w:hAnsi="Arial" w:cs="Arial"/>
                <w:bCs/>
                <w:sz w:val="20"/>
              </w:rPr>
              <w:t>Ext 3975</w:t>
            </w:r>
          </w:p>
          <w:p w14:paraId="21EED871" w14:textId="77777777" w:rsidR="001C55F3" w:rsidRDefault="001C55F3" w:rsidP="00DB1B08">
            <w:pPr>
              <w:pStyle w:val="RomanNumerials"/>
              <w:ind w:left="0"/>
              <w:rPr>
                <w:rFonts w:ascii="Arial" w:hAnsi="Arial" w:cs="Arial"/>
                <w:bCs/>
                <w:sz w:val="20"/>
              </w:rPr>
            </w:pPr>
            <w:r w:rsidRPr="001C55F3">
              <w:rPr>
                <w:rFonts w:ascii="Arial" w:hAnsi="Arial" w:cs="Arial"/>
                <w:bCs/>
                <w:sz w:val="20"/>
              </w:rPr>
              <w:t xml:space="preserve">Dr Panagiotis </w:t>
            </w:r>
            <w:proofErr w:type="spellStart"/>
            <w:r w:rsidRPr="001C55F3">
              <w:rPr>
                <w:rFonts w:ascii="Arial" w:hAnsi="Arial" w:cs="Arial"/>
                <w:bCs/>
                <w:sz w:val="20"/>
              </w:rPr>
              <w:t>Stamoulos</w:t>
            </w:r>
            <w:proofErr w:type="spellEnd"/>
            <w:r>
              <w:rPr>
                <w:rFonts w:ascii="Arial" w:hAnsi="Arial" w:cs="Arial"/>
                <w:bCs/>
                <w:sz w:val="20"/>
              </w:rPr>
              <w:t xml:space="preserve">    </w:t>
            </w:r>
            <w:r w:rsidRPr="001C55F3">
              <w:rPr>
                <w:rFonts w:ascii="Arial" w:hAnsi="Arial" w:cs="Arial"/>
                <w:bCs/>
                <w:sz w:val="20"/>
              </w:rPr>
              <w:t>Ext 3975</w:t>
            </w:r>
          </w:p>
          <w:p w14:paraId="62F23679" w14:textId="77777777" w:rsidR="001C55F3" w:rsidRDefault="001C55F3" w:rsidP="00DB1B08">
            <w:pPr>
              <w:pStyle w:val="RomanNumerials"/>
              <w:ind w:left="0"/>
              <w:rPr>
                <w:rFonts w:ascii="Arial" w:hAnsi="Arial" w:cs="Arial"/>
                <w:bCs/>
                <w:sz w:val="20"/>
              </w:rPr>
            </w:pPr>
          </w:p>
          <w:p w14:paraId="0120AE7B" w14:textId="77777777" w:rsidR="001C55F3" w:rsidRDefault="001C55F3" w:rsidP="00DB1B08">
            <w:pPr>
              <w:pStyle w:val="RomanNumerials"/>
              <w:ind w:left="0"/>
              <w:rPr>
                <w:rFonts w:ascii="Arial" w:hAnsi="Arial" w:cs="Arial"/>
                <w:bCs/>
                <w:sz w:val="20"/>
              </w:rPr>
            </w:pPr>
            <w:r w:rsidRPr="001C55F3">
              <w:rPr>
                <w:rFonts w:ascii="Arial" w:hAnsi="Arial" w:cs="Arial"/>
                <w:bCs/>
                <w:sz w:val="20"/>
              </w:rPr>
              <w:t xml:space="preserve">Tel: </w:t>
            </w:r>
            <w:r>
              <w:rPr>
                <w:rFonts w:ascii="Arial" w:hAnsi="Arial" w:cs="Arial"/>
                <w:bCs/>
                <w:sz w:val="20"/>
              </w:rPr>
              <w:t>0208 401 3000</w:t>
            </w:r>
            <w:r w:rsidRPr="001C55F3">
              <w:rPr>
                <w:rFonts w:ascii="Arial" w:hAnsi="Arial" w:cs="Arial"/>
                <w:bCs/>
                <w:sz w:val="20"/>
              </w:rPr>
              <w:t xml:space="preserve"> followed by relevant extension</w:t>
            </w:r>
          </w:p>
          <w:p w14:paraId="5DD25516" w14:textId="77777777" w:rsidR="001C55F3" w:rsidRDefault="001C55F3" w:rsidP="00DB1B08">
            <w:pPr>
              <w:pStyle w:val="RomanNumerials"/>
              <w:ind w:left="0"/>
              <w:rPr>
                <w:rFonts w:ascii="Arial" w:hAnsi="Arial" w:cs="Arial"/>
                <w:bCs/>
                <w:sz w:val="20"/>
              </w:rPr>
            </w:pPr>
          </w:p>
          <w:p w14:paraId="691713DE" w14:textId="77777777" w:rsidR="001C55F3" w:rsidRPr="001C55F3" w:rsidRDefault="001C55F3" w:rsidP="001C55F3">
            <w:pPr>
              <w:pStyle w:val="RomanNumerials"/>
              <w:ind w:left="0"/>
              <w:rPr>
                <w:rFonts w:ascii="Arial" w:hAnsi="Arial" w:cs="Arial"/>
                <w:bCs/>
                <w:sz w:val="20"/>
              </w:rPr>
            </w:pPr>
            <w:r w:rsidRPr="001C55F3">
              <w:rPr>
                <w:rFonts w:ascii="Arial" w:hAnsi="Arial" w:cs="Arial"/>
                <w:bCs/>
                <w:sz w:val="20"/>
              </w:rPr>
              <w:t xml:space="preserve">Patient helpline pharmacy: </w:t>
            </w:r>
            <w:r>
              <w:rPr>
                <w:rFonts w:ascii="Arial" w:hAnsi="Arial" w:cs="Arial"/>
                <w:bCs/>
                <w:sz w:val="20"/>
              </w:rPr>
              <w:t>0208 401 3059</w:t>
            </w:r>
            <w:r w:rsidRPr="001C55F3">
              <w:rPr>
                <w:rFonts w:ascii="Arial" w:hAnsi="Arial" w:cs="Arial"/>
                <w:bCs/>
                <w:sz w:val="20"/>
              </w:rPr>
              <w:t xml:space="preserve"> </w:t>
            </w:r>
          </w:p>
          <w:p w14:paraId="35622003" w14:textId="77777777" w:rsidR="001E2744" w:rsidRPr="001C55F3" w:rsidRDefault="001C55F3" w:rsidP="001C55F3">
            <w:pPr>
              <w:pStyle w:val="RomanNumerials"/>
              <w:ind w:left="0"/>
              <w:rPr>
                <w:rFonts w:ascii="Arial" w:hAnsi="Arial" w:cs="Arial"/>
                <w:bCs/>
                <w:sz w:val="20"/>
              </w:rPr>
            </w:pPr>
            <w:r>
              <w:rPr>
                <w:rFonts w:ascii="Arial" w:hAnsi="Arial" w:cs="Arial"/>
                <w:bCs/>
                <w:sz w:val="20"/>
              </w:rPr>
              <w:t>Monday-Friday 9am-5</w:t>
            </w:r>
            <w:r w:rsidRPr="001C55F3">
              <w:rPr>
                <w:rFonts w:ascii="Arial" w:hAnsi="Arial" w:cs="Arial"/>
                <w:bCs/>
                <w:sz w:val="20"/>
              </w:rPr>
              <w:t>pm</w:t>
            </w:r>
          </w:p>
        </w:tc>
        <w:tc>
          <w:tcPr>
            <w:tcW w:w="4395" w:type="dxa"/>
            <w:tcBorders>
              <w:top w:val="nil"/>
            </w:tcBorders>
          </w:tcPr>
          <w:p w14:paraId="1072F04E" w14:textId="77777777" w:rsidR="001C55F3" w:rsidRDefault="001C55F3" w:rsidP="001C55F3">
            <w:pPr>
              <w:rPr>
                <w:rFonts w:ascii="Arial" w:hAnsi="Arial" w:cs="Arial"/>
                <w:sz w:val="20"/>
              </w:rPr>
            </w:pPr>
          </w:p>
          <w:p w14:paraId="24799251" w14:textId="77777777" w:rsidR="001C55F3" w:rsidRPr="001C55F3" w:rsidRDefault="001C55F3" w:rsidP="001C55F3">
            <w:pPr>
              <w:rPr>
                <w:rFonts w:ascii="Arial" w:hAnsi="Arial" w:cs="Arial"/>
                <w:sz w:val="20"/>
              </w:rPr>
            </w:pPr>
            <w:r w:rsidRPr="001C55F3">
              <w:rPr>
                <w:rFonts w:ascii="Arial" w:hAnsi="Arial" w:cs="Arial"/>
                <w:sz w:val="20"/>
              </w:rPr>
              <w:t>Gastroenterology Specialist Registrar on-call</w:t>
            </w:r>
          </w:p>
          <w:p w14:paraId="66EEE6D2" w14:textId="77777777" w:rsidR="001E2744" w:rsidRPr="00DC74B9" w:rsidRDefault="001C55F3" w:rsidP="001C55F3">
            <w:pPr>
              <w:rPr>
                <w:rFonts w:ascii="Arial" w:hAnsi="Arial" w:cs="Arial"/>
                <w:sz w:val="20"/>
              </w:rPr>
            </w:pPr>
            <w:r w:rsidRPr="001C55F3">
              <w:rPr>
                <w:rFonts w:ascii="Arial" w:hAnsi="Arial" w:cs="Arial"/>
                <w:sz w:val="20"/>
              </w:rPr>
              <w:t>Bl</w:t>
            </w:r>
            <w:r>
              <w:rPr>
                <w:rFonts w:ascii="Arial" w:hAnsi="Arial" w:cs="Arial"/>
                <w:sz w:val="20"/>
              </w:rPr>
              <w:t>eep via switchboard: 0208</w:t>
            </w:r>
            <w:r w:rsidR="00B662FA">
              <w:rPr>
                <w:rFonts w:ascii="Arial" w:hAnsi="Arial" w:cs="Arial"/>
                <w:sz w:val="20"/>
              </w:rPr>
              <w:t xml:space="preserve"> </w:t>
            </w:r>
            <w:r>
              <w:rPr>
                <w:rFonts w:ascii="Arial" w:hAnsi="Arial" w:cs="Arial"/>
                <w:sz w:val="20"/>
              </w:rPr>
              <w:t>401</w:t>
            </w:r>
            <w:r w:rsidR="00B662FA">
              <w:rPr>
                <w:rFonts w:ascii="Arial" w:hAnsi="Arial" w:cs="Arial"/>
                <w:sz w:val="20"/>
              </w:rPr>
              <w:t xml:space="preserve"> </w:t>
            </w:r>
            <w:r>
              <w:rPr>
                <w:rFonts w:ascii="Arial" w:hAnsi="Arial" w:cs="Arial"/>
                <w:sz w:val="20"/>
              </w:rPr>
              <w:t>3000</w:t>
            </w:r>
          </w:p>
        </w:tc>
      </w:tr>
      <w:tr w:rsidR="000E346C" w:rsidRPr="00DC74B9" w14:paraId="61B8029D" w14:textId="77777777" w:rsidTr="00317CF0">
        <w:trPr>
          <w:cantSplit/>
        </w:trPr>
        <w:tc>
          <w:tcPr>
            <w:tcW w:w="5529" w:type="dxa"/>
            <w:tcBorders>
              <w:top w:val="single" w:sz="6" w:space="0" w:color="auto"/>
              <w:bottom w:val="nil"/>
              <w:right w:val="nil"/>
            </w:tcBorders>
          </w:tcPr>
          <w:p w14:paraId="090F1E7A" w14:textId="77777777" w:rsidR="000E346C" w:rsidRDefault="000E346C" w:rsidP="000E346C">
            <w:pPr>
              <w:pStyle w:val="RomanNumerials"/>
              <w:ind w:left="0"/>
              <w:rPr>
                <w:rFonts w:ascii="Arial" w:hAnsi="Arial" w:cs="Arial"/>
                <w:b/>
                <w:bCs/>
                <w:sz w:val="20"/>
              </w:rPr>
            </w:pPr>
            <w:r w:rsidRPr="000E346C">
              <w:rPr>
                <w:rFonts w:ascii="Arial" w:hAnsi="Arial" w:cs="Arial"/>
                <w:b/>
                <w:bCs/>
                <w:sz w:val="20"/>
              </w:rPr>
              <w:t>Kingston Hospital NHS Foundation Trust</w:t>
            </w:r>
          </w:p>
          <w:p w14:paraId="1FF3C5D7" w14:textId="77777777" w:rsidR="000E346C" w:rsidRPr="009778DC" w:rsidRDefault="000E346C" w:rsidP="000E346C">
            <w:pPr>
              <w:rPr>
                <w:rFonts w:ascii="Arial" w:hAnsi="Arial" w:cs="Arial"/>
                <w:sz w:val="20"/>
                <w:lang w:val="en-GB"/>
              </w:rPr>
            </w:pPr>
            <w:r w:rsidRPr="009778DC">
              <w:rPr>
                <w:rFonts w:ascii="Arial" w:hAnsi="Arial" w:cs="Arial"/>
                <w:sz w:val="20"/>
              </w:rPr>
              <w:t xml:space="preserve">Department of Gastroenterology </w:t>
            </w:r>
          </w:p>
          <w:p w14:paraId="65F99F92" w14:textId="77777777" w:rsidR="000E346C" w:rsidRPr="009778DC" w:rsidRDefault="000E346C" w:rsidP="000E346C">
            <w:pPr>
              <w:rPr>
                <w:rFonts w:ascii="Arial" w:hAnsi="Arial" w:cs="Arial"/>
                <w:sz w:val="20"/>
              </w:rPr>
            </w:pPr>
            <w:r w:rsidRPr="009778DC">
              <w:rPr>
                <w:rFonts w:ascii="Arial" w:hAnsi="Arial" w:cs="Arial"/>
                <w:sz w:val="20"/>
              </w:rPr>
              <w:t>Kingston Hospital</w:t>
            </w:r>
          </w:p>
          <w:p w14:paraId="346B9568" w14:textId="77777777" w:rsidR="000E346C" w:rsidRPr="009778DC" w:rsidRDefault="000E346C" w:rsidP="000E346C">
            <w:pPr>
              <w:rPr>
                <w:rFonts w:ascii="Arial" w:hAnsi="Arial" w:cs="Arial"/>
                <w:sz w:val="20"/>
              </w:rPr>
            </w:pPr>
            <w:r w:rsidRPr="009778DC">
              <w:rPr>
                <w:rFonts w:ascii="Arial" w:hAnsi="Arial" w:cs="Arial"/>
                <w:sz w:val="20"/>
              </w:rPr>
              <w:t>Galsworthy Road</w:t>
            </w:r>
          </w:p>
          <w:p w14:paraId="1E4F89CE" w14:textId="77777777" w:rsidR="000E346C" w:rsidRPr="009778DC" w:rsidRDefault="000E346C" w:rsidP="000E346C">
            <w:pPr>
              <w:rPr>
                <w:rFonts w:ascii="Arial" w:hAnsi="Arial" w:cs="Arial"/>
                <w:sz w:val="20"/>
              </w:rPr>
            </w:pPr>
            <w:r w:rsidRPr="009778DC">
              <w:rPr>
                <w:rFonts w:ascii="Arial" w:hAnsi="Arial" w:cs="Arial"/>
                <w:sz w:val="20"/>
              </w:rPr>
              <w:t>Kingston Upon Thames KT2 7QB</w:t>
            </w:r>
          </w:p>
          <w:p w14:paraId="6C666133" w14:textId="77777777" w:rsidR="000E346C" w:rsidRPr="009778DC" w:rsidRDefault="000E346C" w:rsidP="000E346C">
            <w:pPr>
              <w:rPr>
                <w:rFonts w:ascii="Arial" w:hAnsi="Arial" w:cs="Arial"/>
                <w:sz w:val="20"/>
              </w:rPr>
            </w:pPr>
            <w:r w:rsidRPr="009778DC">
              <w:rPr>
                <w:rFonts w:ascii="Arial" w:hAnsi="Arial" w:cs="Arial"/>
                <w:sz w:val="20"/>
              </w:rPr>
              <w:t>Tel 0208 934 2099 (working hours)</w:t>
            </w:r>
          </w:p>
          <w:p w14:paraId="2EABD8AA" w14:textId="77777777" w:rsidR="000E346C" w:rsidRPr="000E346C" w:rsidRDefault="000E346C" w:rsidP="000E346C">
            <w:pPr>
              <w:rPr>
                <w:rFonts w:ascii="Arial" w:hAnsi="Arial" w:cs="Arial"/>
                <w:sz w:val="20"/>
              </w:rPr>
            </w:pPr>
            <w:r w:rsidRPr="009778DC">
              <w:rPr>
                <w:rFonts w:ascii="Arial" w:hAnsi="Arial" w:cs="Arial"/>
                <w:sz w:val="20"/>
              </w:rPr>
              <w:t xml:space="preserve">Email: </w:t>
            </w:r>
            <w:hyperlink r:id="rId18" w:history="1">
              <w:r w:rsidRPr="009778DC">
                <w:rPr>
                  <w:rStyle w:val="Hyperlink"/>
                  <w:rFonts w:ascii="Arial" w:hAnsi="Arial" w:cs="Arial"/>
                  <w:color w:val="auto"/>
                  <w:sz w:val="20"/>
                </w:rPr>
                <w:t>khn-tr.gastro@nhs.net</w:t>
              </w:r>
            </w:hyperlink>
          </w:p>
          <w:p w14:paraId="5768348E" w14:textId="77777777" w:rsidR="000E346C" w:rsidRPr="00CC75E9" w:rsidRDefault="000E346C" w:rsidP="00DB1B08">
            <w:pPr>
              <w:pStyle w:val="RomanNumerials"/>
              <w:ind w:left="0"/>
              <w:rPr>
                <w:rFonts w:ascii="Arial" w:hAnsi="Arial" w:cs="Arial"/>
                <w:b/>
                <w:bCs/>
                <w:sz w:val="20"/>
              </w:rPr>
            </w:pPr>
          </w:p>
        </w:tc>
        <w:tc>
          <w:tcPr>
            <w:tcW w:w="4395" w:type="dxa"/>
            <w:tcBorders>
              <w:top w:val="nil"/>
            </w:tcBorders>
          </w:tcPr>
          <w:p w14:paraId="53B4FF6E" w14:textId="77777777" w:rsidR="000E346C" w:rsidRDefault="000E346C" w:rsidP="001C55F3">
            <w:pPr>
              <w:rPr>
                <w:rFonts w:ascii="Arial" w:hAnsi="Arial" w:cs="Arial"/>
                <w:sz w:val="20"/>
              </w:rPr>
            </w:pPr>
          </w:p>
        </w:tc>
      </w:tr>
      <w:tr w:rsidR="00DC74B9" w:rsidRPr="00DC74B9" w14:paraId="2F7DD822" w14:textId="77777777" w:rsidTr="00AB3317">
        <w:trPr>
          <w:cantSplit/>
        </w:trPr>
        <w:tc>
          <w:tcPr>
            <w:tcW w:w="9924" w:type="dxa"/>
            <w:gridSpan w:val="2"/>
            <w:tcBorders>
              <w:top w:val="single" w:sz="6" w:space="0" w:color="auto"/>
              <w:bottom w:val="single" w:sz="6" w:space="0" w:color="auto"/>
            </w:tcBorders>
            <w:shd w:val="clear" w:color="auto" w:fill="D9D9D9"/>
          </w:tcPr>
          <w:p w14:paraId="5A815A9B" w14:textId="77777777" w:rsidR="005A4D22" w:rsidRPr="00DC74B9" w:rsidRDefault="005A4D22" w:rsidP="001B2FAF">
            <w:pPr>
              <w:rPr>
                <w:rFonts w:ascii="Arial" w:hAnsi="Arial" w:cs="Arial"/>
                <w:b/>
                <w:bCs/>
                <w:sz w:val="20"/>
              </w:rPr>
            </w:pPr>
            <w:r w:rsidRPr="00DC74B9">
              <w:rPr>
                <w:rFonts w:ascii="Arial" w:hAnsi="Arial" w:cs="Arial"/>
                <w:b/>
                <w:bCs/>
                <w:sz w:val="20"/>
              </w:rPr>
              <w:t xml:space="preserve">Specialist support/resources available to GP including </w:t>
            </w:r>
            <w:r w:rsidR="001B2FAF" w:rsidRPr="00DC74B9">
              <w:rPr>
                <w:rFonts w:ascii="Arial" w:hAnsi="Arial" w:cs="Arial"/>
                <w:b/>
                <w:bCs/>
                <w:sz w:val="20"/>
              </w:rPr>
              <w:t xml:space="preserve">information provided to </w:t>
            </w:r>
            <w:r w:rsidRPr="00DC74B9">
              <w:rPr>
                <w:rFonts w:ascii="Arial" w:hAnsi="Arial" w:cs="Arial"/>
                <w:b/>
                <w:bCs/>
                <w:sz w:val="20"/>
              </w:rPr>
              <w:t>patient</w:t>
            </w:r>
            <w:r w:rsidR="001B2FAF" w:rsidRPr="00DC74B9">
              <w:rPr>
                <w:rFonts w:ascii="Arial" w:hAnsi="Arial" w:cs="Arial"/>
                <w:b/>
                <w:bCs/>
                <w:sz w:val="20"/>
              </w:rPr>
              <w:t>s</w:t>
            </w:r>
            <w:r w:rsidRPr="00DC74B9">
              <w:rPr>
                <w:rFonts w:ascii="Arial" w:hAnsi="Arial" w:cs="Arial"/>
                <w:b/>
                <w:bCs/>
                <w:sz w:val="20"/>
              </w:rPr>
              <w:t>:</w:t>
            </w:r>
          </w:p>
        </w:tc>
      </w:tr>
      <w:tr w:rsidR="00DC74B9" w:rsidRPr="00DC74B9" w14:paraId="1F464648" w14:textId="77777777" w:rsidTr="009B13AE">
        <w:trPr>
          <w:cantSplit/>
        </w:trPr>
        <w:tc>
          <w:tcPr>
            <w:tcW w:w="9924" w:type="dxa"/>
            <w:gridSpan w:val="2"/>
            <w:tcBorders>
              <w:top w:val="single" w:sz="6" w:space="0" w:color="auto"/>
              <w:bottom w:val="single" w:sz="12" w:space="0" w:color="auto"/>
            </w:tcBorders>
          </w:tcPr>
          <w:p w14:paraId="09D95271" w14:textId="77777777" w:rsidR="003D21F5" w:rsidRPr="00DC74B9" w:rsidRDefault="003D21F5" w:rsidP="003D21F5">
            <w:pPr>
              <w:pStyle w:val="RomanNumerials"/>
              <w:numPr>
                <w:ilvl w:val="0"/>
                <w:numId w:val="17"/>
              </w:numPr>
              <w:ind w:left="313" w:hanging="284"/>
              <w:rPr>
                <w:rFonts w:ascii="Arial" w:hAnsi="Arial" w:cs="Arial"/>
                <w:sz w:val="20"/>
              </w:rPr>
            </w:pPr>
            <w:r w:rsidRPr="00DC74B9">
              <w:rPr>
                <w:rFonts w:ascii="Arial" w:hAnsi="Arial" w:cs="Arial"/>
                <w:sz w:val="20"/>
              </w:rPr>
              <w:t xml:space="preserve">St George’s University Hospitals NHS Foundation Trust </w:t>
            </w:r>
            <w:proofErr w:type="gramStart"/>
            <w:r w:rsidRPr="00DC74B9">
              <w:rPr>
                <w:rFonts w:ascii="Arial" w:hAnsi="Arial" w:cs="Arial"/>
                <w:sz w:val="20"/>
              </w:rPr>
              <w:t>“ Prescribing</w:t>
            </w:r>
            <w:proofErr w:type="gramEnd"/>
            <w:r w:rsidRPr="00DC74B9">
              <w:rPr>
                <w:rFonts w:ascii="Arial" w:hAnsi="Arial" w:cs="Arial"/>
                <w:sz w:val="20"/>
              </w:rPr>
              <w:t xml:space="preserve"> Policy for the use of Rifaximin-α for the treatment of Chronic Hepatic Encephalopathy” Approved February 2016</w:t>
            </w:r>
          </w:p>
          <w:p w14:paraId="713C7477" w14:textId="77777777" w:rsidR="003D21F5" w:rsidRPr="00DC74B9" w:rsidRDefault="001D04EF" w:rsidP="001B2FAF">
            <w:pPr>
              <w:pStyle w:val="RomanNumerials"/>
              <w:numPr>
                <w:ilvl w:val="0"/>
                <w:numId w:val="17"/>
              </w:numPr>
              <w:ind w:left="0" w:hanging="284"/>
              <w:rPr>
                <w:rFonts w:ascii="Arial" w:hAnsi="Arial" w:cs="Arial"/>
                <w:bCs/>
                <w:sz w:val="20"/>
                <w:lang w:val="en-GB" w:eastAsia="en-GB"/>
              </w:rPr>
            </w:pPr>
            <w:r w:rsidRPr="00DC74B9">
              <w:rPr>
                <w:rFonts w:ascii="Arial" w:hAnsi="Arial" w:cs="Arial"/>
                <w:bCs/>
                <w:sz w:val="20"/>
                <w:lang w:val="en-GB" w:eastAsia="en-GB"/>
              </w:rPr>
              <w:t xml:space="preserve">2.   </w:t>
            </w:r>
            <w:r w:rsidR="001B2FAF" w:rsidRPr="00DC74B9">
              <w:rPr>
                <w:rFonts w:ascii="Arial" w:hAnsi="Arial" w:cs="Arial"/>
                <w:bCs/>
                <w:sz w:val="20"/>
                <w:lang w:val="en-GB" w:eastAsia="en-GB"/>
              </w:rPr>
              <w:t xml:space="preserve">Patients have been advised that if they </w:t>
            </w:r>
            <w:r w:rsidR="003D21F5" w:rsidRPr="00DC74B9">
              <w:rPr>
                <w:rFonts w:ascii="Arial" w:hAnsi="Arial" w:cs="Arial"/>
                <w:bCs/>
                <w:sz w:val="20"/>
                <w:lang w:val="en-GB" w:eastAsia="en-GB"/>
              </w:rPr>
              <w:t xml:space="preserve">develop diarrhoea, fever and abdominal pain </w:t>
            </w:r>
            <w:r w:rsidR="001B2FAF" w:rsidRPr="00DC74B9">
              <w:rPr>
                <w:rFonts w:ascii="Arial" w:hAnsi="Arial" w:cs="Arial"/>
                <w:bCs/>
                <w:sz w:val="20"/>
                <w:lang w:val="en-GB" w:eastAsia="en-GB"/>
              </w:rPr>
              <w:t xml:space="preserve">to </w:t>
            </w:r>
            <w:r w:rsidR="003D21F5" w:rsidRPr="00DC74B9">
              <w:rPr>
                <w:rFonts w:ascii="Arial" w:hAnsi="Arial" w:cs="Arial"/>
                <w:bCs/>
                <w:sz w:val="20"/>
                <w:lang w:val="en-GB" w:eastAsia="en-GB"/>
              </w:rPr>
              <w:t>contact the specialist ward in St George’s (Allingham ward) urgently to speak to a doctor from the Hepatology Team (0208 725 3160).Doctors are available on the ward Monday to Friday 9am-</w:t>
            </w:r>
            <w:r w:rsidR="001B2FAF" w:rsidRPr="00DC74B9">
              <w:rPr>
                <w:rFonts w:ascii="Arial" w:hAnsi="Arial" w:cs="Arial"/>
                <w:bCs/>
                <w:sz w:val="20"/>
                <w:lang w:val="en-GB" w:eastAsia="en-GB"/>
              </w:rPr>
              <w:t xml:space="preserve">5pm. Outside of these hours </w:t>
            </w:r>
            <w:r w:rsidR="003D21F5" w:rsidRPr="00DC74B9">
              <w:rPr>
                <w:rFonts w:ascii="Arial" w:hAnsi="Arial" w:cs="Arial"/>
                <w:bCs/>
                <w:sz w:val="20"/>
                <w:lang w:val="en-GB" w:eastAsia="en-GB"/>
              </w:rPr>
              <w:t>patient</w:t>
            </w:r>
            <w:r w:rsidR="001B2FAF" w:rsidRPr="00DC74B9">
              <w:rPr>
                <w:rFonts w:ascii="Arial" w:hAnsi="Arial" w:cs="Arial"/>
                <w:bCs/>
                <w:sz w:val="20"/>
                <w:lang w:val="en-GB" w:eastAsia="en-GB"/>
              </w:rPr>
              <w:t xml:space="preserve">s are advised to </w:t>
            </w:r>
            <w:r w:rsidR="003D21F5" w:rsidRPr="00DC74B9">
              <w:rPr>
                <w:rFonts w:ascii="Arial" w:hAnsi="Arial" w:cs="Arial"/>
                <w:bCs/>
                <w:sz w:val="20"/>
                <w:lang w:val="en-GB" w:eastAsia="en-GB"/>
              </w:rPr>
              <w:t>contact the</w:t>
            </w:r>
            <w:r w:rsidR="001B2FAF" w:rsidRPr="00DC74B9">
              <w:rPr>
                <w:rFonts w:ascii="Arial" w:hAnsi="Arial" w:cs="Arial"/>
                <w:bCs/>
                <w:sz w:val="20"/>
                <w:lang w:val="en-GB" w:eastAsia="en-GB"/>
              </w:rPr>
              <w:t>ir</w:t>
            </w:r>
            <w:r w:rsidR="003D21F5" w:rsidRPr="00DC74B9">
              <w:rPr>
                <w:rFonts w:ascii="Arial" w:hAnsi="Arial" w:cs="Arial"/>
                <w:bCs/>
                <w:sz w:val="20"/>
                <w:lang w:val="en-GB" w:eastAsia="en-GB"/>
              </w:rPr>
              <w:t xml:space="preserve"> out of hours GP service or attend the A&amp;E department. </w:t>
            </w:r>
          </w:p>
          <w:p w14:paraId="374CFB02" w14:textId="77777777" w:rsidR="005A4D22" w:rsidRPr="00DC74B9" w:rsidRDefault="003D21F5" w:rsidP="00733CC9">
            <w:pPr>
              <w:pStyle w:val="RomanNumerials"/>
              <w:numPr>
                <w:ilvl w:val="0"/>
                <w:numId w:val="23"/>
              </w:numPr>
              <w:rPr>
                <w:rFonts w:ascii="Arial" w:hAnsi="Arial" w:cs="Arial"/>
                <w:sz w:val="20"/>
              </w:rPr>
            </w:pPr>
            <w:r w:rsidRPr="00DC74B9">
              <w:rPr>
                <w:rFonts w:ascii="Arial" w:hAnsi="Arial" w:cs="Arial"/>
                <w:bCs/>
                <w:sz w:val="20"/>
                <w:lang w:val="en-GB" w:eastAsia="en-GB"/>
              </w:rPr>
              <w:t>This information will be included in a treatment initiation letter to the patient</w:t>
            </w:r>
          </w:p>
        </w:tc>
      </w:tr>
    </w:tbl>
    <w:p w14:paraId="660307BA" w14:textId="77777777" w:rsidR="009F0038" w:rsidRPr="00DC74B9" w:rsidRDefault="00C65EDD" w:rsidP="00C65EDD">
      <w:pPr>
        <w:pStyle w:val="Heading1"/>
        <w:numPr>
          <w:ilvl w:val="0"/>
          <w:numId w:val="0"/>
        </w:numPr>
        <w:ind w:left="743" w:hanging="708"/>
        <w:rPr>
          <w:rFonts w:ascii="Arial" w:hAnsi="Arial" w:cs="Arial"/>
        </w:rPr>
        <w:sectPr w:rsidR="009F0038" w:rsidRPr="00DC74B9" w:rsidSect="00733CC9">
          <w:headerReference w:type="default" r:id="rId19"/>
          <w:footerReference w:type="default" r:id="rId20"/>
          <w:pgSz w:w="11907" w:h="16840"/>
          <w:pgMar w:top="709" w:right="1418" w:bottom="1134" w:left="1418" w:header="426" w:footer="367" w:gutter="0"/>
          <w:cols w:space="720"/>
        </w:sectPr>
      </w:pPr>
      <w:r w:rsidRPr="00DC74B9">
        <w:rPr>
          <w:rFonts w:ascii="Arial" w:hAnsi="Arial" w:cs="Arial"/>
        </w:rPr>
        <w:t xml:space="preserve"> </w:t>
      </w:r>
    </w:p>
    <w:p w14:paraId="1D4C6707" w14:textId="77777777" w:rsidR="003936C6" w:rsidRPr="00DC74B9" w:rsidRDefault="003936C6" w:rsidP="00C65EDD">
      <w:pPr>
        <w:pStyle w:val="Heading1"/>
        <w:rPr>
          <w:rFonts w:ascii="Arial" w:hAnsi="Arial" w:cs="Arial"/>
          <w:b/>
          <w:sz w:val="24"/>
          <w:szCs w:val="24"/>
          <w:lang w:val="en-GB" w:eastAsia="en-GB"/>
        </w:rPr>
      </w:pPr>
      <w:r w:rsidRPr="00DC74B9">
        <w:rPr>
          <w:rFonts w:ascii="Arial" w:hAnsi="Arial" w:cs="Arial"/>
          <w:b/>
          <w:sz w:val="24"/>
          <w:szCs w:val="24"/>
        </w:rPr>
        <w:lastRenderedPageBreak/>
        <w:t>CLINICAL INFORMATION</w:t>
      </w:r>
      <w:r w:rsidRPr="00DC74B9">
        <w:rPr>
          <w:rFonts w:ascii="Arial" w:hAnsi="Arial" w:cs="Arial"/>
          <w:b/>
          <w:sz w:val="24"/>
          <w:szCs w:val="24"/>
          <w:lang w:val="en-GB" w:eastAsia="en-GB"/>
        </w:rPr>
        <w:t xml:space="preserve"> </w:t>
      </w:r>
    </w:p>
    <w:p w14:paraId="17194612" w14:textId="77777777" w:rsidR="003936C6" w:rsidRPr="00DC74B9" w:rsidRDefault="009F0038" w:rsidP="009F0038">
      <w:pPr>
        <w:rPr>
          <w:rFonts w:ascii="Arial" w:hAnsi="Arial" w:cs="Arial"/>
          <w:sz w:val="14"/>
          <w:szCs w:val="14"/>
          <w:lang w:val="en-GB" w:eastAsia="en-GB"/>
        </w:rPr>
      </w:pPr>
      <w:r w:rsidRPr="00DC74B9">
        <w:rPr>
          <w:rFonts w:ascii="Arial" w:hAnsi="Arial" w:cs="Arial"/>
          <w:b/>
          <w:bCs/>
          <w:sz w:val="14"/>
          <w:szCs w:val="14"/>
          <w:lang w:val="en-GB" w:eastAsia="en-GB"/>
        </w:rPr>
        <w:t xml:space="preserve">NOTE: </w:t>
      </w:r>
      <w:r w:rsidRPr="00DC74B9">
        <w:rPr>
          <w:rFonts w:ascii="Arial" w:hAnsi="Arial" w:cs="Arial"/>
          <w:sz w:val="14"/>
          <w:szCs w:val="14"/>
          <w:lang w:val="en-GB" w:eastAsia="en-GB"/>
        </w:rPr>
        <w:t>The information here is not exhaustive. Please also consult the current Summary of Product Characteristics (SPC) for the respective drug prior to prescribing for up to date prescribing information, including detailed information on adverse effects, drug interactions, cautions and contraindications (available via www.medicines.org.uk).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775"/>
        <w:gridCol w:w="2768"/>
        <w:gridCol w:w="2757"/>
        <w:gridCol w:w="2224"/>
        <w:gridCol w:w="2122"/>
      </w:tblGrid>
      <w:tr w:rsidR="00DC74B9" w:rsidRPr="00DC74B9" w14:paraId="40605754" w14:textId="77777777" w:rsidTr="00E82E91">
        <w:tc>
          <w:tcPr>
            <w:tcW w:w="14788" w:type="dxa"/>
            <w:gridSpan w:val="6"/>
            <w:shd w:val="clear" w:color="auto" w:fill="EAF1DD"/>
          </w:tcPr>
          <w:p w14:paraId="3FA1E1CD" w14:textId="77777777" w:rsidR="009F0038" w:rsidRPr="00DC74B9" w:rsidRDefault="00C16089" w:rsidP="003D21F5">
            <w:pPr>
              <w:rPr>
                <w:rFonts w:ascii="Arial" w:hAnsi="Arial" w:cs="Arial"/>
                <w:b/>
              </w:rPr>
            </w:pPr>
            <w:r w:rsidRPr="00DC74B9">
              <w:rPr>
                <w:rFonts w:ascii="Arial" w:hAnsi="Arial" w:cs="Arial"/>
                <w:b/>
              </w:rPr>
              <w:t xml:space="preserve">Rifaximin - </w:t>
            </w:r>
            <w:proofErr w:type="spellStart"/>
            <w:r w:rsidR="003D21F5" w:rsidRPr="00DC74B9">
              <w:rPr>
                <w:rFonts w:ascii="Arial" w:hAnsi="Arial" w:cs="Arial"/>
                <w:b/>
              </w:rPr>
              <w:t>Antimycobacterials</w:t>
            </w:r>
            <w:proofErr w:type="spellEnd"/>
          </w:p>
        </w:tc>
      </w:tr>
      <w:tr w:rsidR="00DC74B9" w:rsidRPr="00DC74B9" w14:paraId="31DDA5BE" w14:textId="77777777" w:rsidTr="00317CF0">
        <w:tc>
          <w:tcPr>
            <w:tcW w:w="1948" w:type="dxa"/>
            <w:shd w:val="clear" w:color="auto" w:fill="EAF1DD"/>
            <w:vAlign w:val="center"/>
          </w:tcPr>
          <w:p w14:paraId="4B0313E5" w14:textId="77777777" w:rsidR="009F0038" w:rsidRPr="00DC74B9" w:rsidRDefault="009F0038" w:rsidP="008B7DFF">
            <w:pPr>
              <w:rPr>
                <w:rFonts w:ascii="Arial" w:hAnsi="Arial" w:cs="Arial"/>
              </w:rPr>
            </w:pPr>
            <w:r w:rsidRPr="00DC74B9">
              <w:rPr>
                <w:rFonts w:ascii="Arial" w:hAnsi="Arial" w:cs="Arial"/>
                <w:b/>
                <w:bCs/>
                <w:sz w:val="18"/>
                <w:szCs w:val="18"/>
                <w:lang w:val="en-GB" w:eastAsia="en-GB"/>
              </w:rPr>
              <w:t>Route, Dose, Duration</w:t>
            </w:r>
          </w:p>
        </w:tc>
        <w:tc>
          <w:tcPr>
            <w:tcW w:w="2813" w:type="dxa"/>
            <w:shd w:val="clear" w:color="auto" w:fill="EAF1DD"/>
            <w:vAlign w:val="center"/>
          </w:tcPr>
          <w:p w14:paraId="501F24FD" w14:textId="77777777" w:rsidR="009F0038" w:rsidRPr="00DC74B9" w:rsidRDefault="00734AD2" w:rsidP="008B7DFF">
            <w:pPr>
              <w:rPr>
                <w:rFonts w:ascii="Arial" w:hAnsi="Arial" w:cs="Arial"/>
              </w:rPr>
            </w:pPr>
            <w:r w:rsidRPr="00DC74B9">
              <w:rPr>
                <w:rFonts w:ascii="Arial" w:hAnsi="Arial" w:cs="Arial"/>
                <w:b/>
                <w:bCs/>
                <w:sz w:val="18"/>
                <w:szCs w:val="18"/>
                <w:lang w:val="en-GB" w:eastAsia="en-GB"/>
              </w:rPr>
              <w:t>Monitoring undertaken by s</w:t>
            </w:r>
            <w:r w:rsidR="009F0038" w:rsidRPr="00DC74B9">
              <w:rPr>
                <w:rFonts w:ascii="Arial" w:hAnsi="Arial" w:cs="Arial"/>
                <w:b/>
                <w:bCs/>
                <w:sz w:val="18"/>
                <w:szCs w:val="18"/>
                <w:lang w:val="en-GB" w:eastAsia="en-GB"/>
              </w:rPr>
              <w:t>pecialist before requesting shared care</w:t>
            </w:r>
          </w:p>
        </w:tc>
        <w:tc>
          <w:tcPr>
            <w:tcW w:w="2813" w:type="dxa"/>
            <w:shd w:val="clear" w:color="auto" w:fill="EAF1DD"/>
            <w:vAlign w:val="center"/>
          </w:tcPr>
          <w:p w14:paraId="55DACDDC" w14:textId="77777777" w:rsidR="009F0038" w:rsidRPr="00DC74B9" w:rsidRDefault="009F0038" w:rsidP="008B7DFF">
            <w:pPr>
              <w:rPr>
                <w:rFonts w:ascii="Arial" w:hAnsi="Arial" w:cs="Arial"/>
                <w:b/>
                <w:bCs/>
                <w:sz w:val="18"/>
                <w:szCs w:val="18"/>
                <w:lang w:val="en-GB" w:eastAsia="en-GB"/>
              </w:rPr>
            </w:pPr>
            <w:r w:rsidRPr="00DC74B9">
              <w:rPr>
                <w:rFonts w:ascii="Arial" w:hAnsi="Arial" w:cs="Arial"/>
                <w:b/>
                <w:bCs/>
                <w:sz w:val="18"/>
                <w:szCs w:val="18"/>
                <w:lang w:val="en-GB" w:eastAsia="en-GB"/>
              </w:rPr>
              <w:t>Ongoing monitoring to be undertaken by GP</w:t>
            </w:r>
          </w:p>
        </w:tc>
        <w:tc>
          <w:tcPr>
            <w:tcW w:w="2796" w:type="dxa"/>
            <w:shd w:val="clear" w:color="auto" w:fill="EAF1DD"/>
            <w:vAlign w:val="center"/>
          </w:tcPr>
          <w:p w14:paraId="4618437E" w14:textId="77777777" w:rsidR="009F0038" w:rsidRPr="00DC74B9" w:rsidRDefault="009F0038" w:rsidP="001D65BB">
            <w:pPr>
              <w:rPr>
                <w:rFonts w:ascii="Arial" w:hAnsi="Arial" w:cs="Arial"/>
                <w:b/>
                <w:bCs/>
                <w:sz w:val="18"/>
                <w:szCs w:val="18"/>
                <w:lang w:val="en-GB" w:eastAsia="en-GB"/>
              </w:rPr>
            </w:pPr>
            <w:r w:rsidRPr="00DC74B9">
              <w:rPr>
                <w:rFonts w:ascii="Calibri-Bold" w:hAnsi="Calibri-Bold" w:cs="Calibri-Bold"/>
                <w:b/>
                <w:bCs/>
                <w:sz w:val="18"/>
                <w:szCs w:val="18"/>
                <w:lang w:val="en-GB" w:eastAsia="en-GB"/>
              </w:rPr>
              <w:t>Stopping Criteria</w:t>
            </w:r>
            <w:r w:rsidR="001D65BB" w:rsidRPr="00DC74B9">
              <w:rPr>
                <w:rFonts w:ascii="Calibri-Bold" w:hAnsi="Calibri-Bold" w:cs="Calibri-Bold"/>
                <w:b/>
                <w:bCs/>
                <w:sz w:val="18"/>
                <w:szCs w:val="18"/>
                <w:lang w:val="en-GB" w:eastAsia="en-GB"/>
              </w:rPr>
              <w:t xml:space="preserve">, for </w:t>
            </w:r>
            <w:r w:rsidR="002018A8" w:rsidRPr="00DC74B9">
              <w:rPr>
                <w:rFonts w:ascii="Calibri-Bold" w:hAnsi="Calibri-Bold" w:cs="Calibri-Bold"/>
                <w:b/>
                <w:bCs/>
                <w:sz w:val="18"/>
                <w:szCs w:val="18"/>
                <w:lang w:val="en-GB" w:eastAsia="en-GB"/>
              </w:rPr>
              <w:t xml:space="preserve">consultant </w:t>
            </w:r>
            <w:r w:rsidR="001D65BB" w:rsidRPr="00DC74B9">
              <w:rPr>
                <w:rFonts w:ascii="Calibri-Bold" w:hAnsi="Calibri-Bold" w:cs="Calibri-Bold"/>
                <w:b/>
                <w:bCs/>
                <w:sz w:val="18"/>
                <w:szCs w:val="18"/>
                <w:lang w:val="en-GB" w:eastAsia="en-GB"/>
              </w:rPr>
              <w:t>to consider</w:t>
            </w:r>
          </w:p>
        </w:tc>
        <w:tc>
          <w:tcPr>
            <w:tcW w:w="2262" w:type="dxa"/>
            <w:shd w:val="clear" w:color="auto" w:fill="EAF1DD"/>
            <w:vAlign w:val="center"/>
          </w:tcPr>
          <w:p w14:paraId="2BE2190F" w14:textId="77777777" w:rsidR="009F0038" w:rsidRPr="00DC74B9" w:rsidRDefault="009F0038" w:rsidP="008B7DFF">
            <w:pPr>
              <w:rPr>
                <w:rFonts w:ascii="Arial" w:hAnsi="Arial" w:cs="Arial"/>
                <w:b/>
                <w:bCs/>
                <w:sz w:val="18"/>
                <w:szCs w:val="18"/>
                <w:lang w:val="en-GB" w:eastAsia="en-GB"/>
              </w:rPr>
            </w:pPr>
            <w:r w:rsidRPr="00DC74B9">
              <w:rPr>
                <w:rFonts w:ascii="Calibri-Bold" w:hAnsi="Calibri-Bold" w:cs="Calibri-Bold"/>
                <w:b/>
                <w:bCs/>
                <w:sz w:val="18"/>
                <w:szCs w:val="18"/>
                <w:lang w:val="en-GB" w:eastAsia="en-GB"/>
              </w:rPr>
              <w:t>Monitoring following dose changes</w:t>
            </w:r>
          </w:p>
        </w:tc>
        <w:tc>
          <w:tcPr>
            <w:tcW w:w="2156" w:type="dxa"/>
            <w:shd w:val="clear" w:color="auto" w:fill="EAF1DD"/>
            <w:vAlign w:val="center"/>
          </w:tcPr>
          <w:p w14:paraId="1BE81796" w14:textId="77777777" w:rsidR="009F0038" w:rsidRPr="00DC74B9" w:rsidRDefault="009F0038" w:rsidP="008B7DFF">
            <w:pPr>
              <w:rPr>
                <w:rFonts w:ascii="Arial" w:hAnsi="Arial" w:cs="Arial"/>
                <w:b/>
                <w:bCs/>
                <w:sz w:val="18"/>
                <w:szCs w:val="18"/>
                <w:lang w:val="en-GB" w:eastAsia="en-GB"/>
              </w:rPr>
            </w:pPr>
            <w:r w:rsidRPr="00DC74B9">
              <w:rPr>
                <w:rFonts w:ascii="Calibri-Bold" w:hAnsi="Calibri-Bold" w:cs="Calibri-Bold"/>
                <w:b/>
                <w:bCs/>
                <w:sz w:val="18"/>
                <w:szCs w:val="18"/>
                <w:lang w:val="en-GB" w:eastAsia="en-GB"/>
              </w:rPr>
              <w:t>Follow Up</w:t>
            </w:r>
          </w:p>
        </w:tc>
      </w:tr>
      <w:tr w:rsidR="00DC74B9" w:rsidRPr="00DC74B9" w14:paraId="5BD4797D" w14:textId="77777777" w:rsidTr="00317CF0">
        <w:tc>
          <w:tcPr>
            <w:tcW w:w="1948" w:type="dxa"/>
            <w:shd w:val="clear" w:color="auto" w:fill="FFFFFF"/>
          </w:tcPr>
          <w:p w14:paraId="1F2C321B" w14:textId="77777777" w:rsidR="00C16089" w:rsidRPr="00DC74B9" w:rsidRDefault="00C16089" w:rsidP="00C16089">
            <w:pPr>
              <w:rPr>
                <w:rFonts w:ascii="Calibri" w:hAnsi="Calibri" w:cs="Arial"/>
                <w:bCs/>
                <w:sz w:val="20"/>
                <w:lang w:val="en-GB" w:eastAsia="en-GB"/>
              </w:rPr>
            </w:pPr>
            <w:r w:rsidRPr="00DC74B9">
              <w:rPr>
                <w:rFonts w:ascii="Calibri" w:hAnsi="Calibri" w:cs="Arial"/>
                <w:bCs/>
                <w:sz w:val="20"/>
                <w:lang w:val="en-GB" w:eastAsia="en-GB"/>
              </w:rPr>
              <w:t xml:space="preserve">Rifaximin-α 550mg Twice a day PO </w:t>
            </w:r>
          </w:p>
          <w:p w14:paraId="7D8B059B" w14:textId="77777777" w:rsidR="00C16089" w:rsidRPr="00DC74B9" w:rsidRDefault="00C16089" w:rsidP="00C16089">
            <w:pPr>
              <w:rPr>
                <w:rFonts w:ascii="Calibri" w:hAnsi="Calibri" w:cs="Arial"/>
                <w:bCs/>
                <w:sz w:val="20"/>
                <w:lang w:val="en-GB" w:eastAsia="en-GB"/>
              </w:rPr>
            </w:pPr>
          </w:p>
          <w:p w14:paraId="5962F64E" w14:textId="77777777" w:rsidR="00C16089" w:rsidRPr="00DC74B9" w:rsidRDefault="00C16089" w:rsidP="00C16089">
            <w:pPr>
              <w:rPr>
                <w:rFonts w:ascii="Calibri" w:hAnsi="Calibri" w:cs="Arial"/>
                <w:bCs/>
                <w:sz w:val="20"/>
                <w:lang w:val="en-GB" w:eastAsia="en-GB"/>
              </w:rPr>
            </w:pPr>
            <w:r w:rsidRPr="00DC74B9">
              <w:rPr>
                <w:rFonts w:ascii="Calibri" w:hAnsi="Calibri" w:cs="Arial"/>
                <w:bCs/>
                <w:sz w:val="20"/>
                <w:lang w:val="en-GB" w:eastAsia="en-GB"/>
              </w:rPr>
              <w:t>Long term</w:t>
            </w:r>
            <w:r w:rsidR="002018A8" w:rsidRPr="00DC74B9">
              <w:rPr>
                <w:rFonts w:ascii="Calibri" w:hAnsi="Calibri" w:cs="Arial"/>
                <w:bCs/>
                <w:sz w:val="20"/>
                <w:lang w:val="en-GB" w:eastAsia="en-GB"/>
              </w:rPr>
              <w:t xml:space="preserve"> (&gt;5 years)</w:t>
            </w:r>
            <w:r w:rsidRPr="00DC74B9">
              <w:rPr>
                <w:rFonts w:ascii="Calibri" w:hAnsi="Calibri" w:cs="Arial"/>
                <w:bCs/>
                <w:sz w:val="20"/>
                <w:lang w:val="en-GB" w:eastAsia="en-GB"/>
              </w:rPr>
              <w:t xml:space="preserve"> </w:t>
            </w:r>
          </w:p>
        </w:tc>
        <w:tc>
          <w:tcPr>
            <w:tcW w:w="2813" w:type="dxa"/>
            <w:shd w:val="clear" w:color="auto" w:fill="FFFFFF"/>
          </w:tcPr>
          <w:p w14:paraId="448FF6DC" w14:textId="77777777" w:rsidR="00C16089" w:rsidRPr="00DC74B9" w:rsidRDefault="00C16089" w:rsidP="00C16089">
            <w:pPr>
              <w:numPr>
                <w:ilvl w:val="0"/>
                <w:numId w:val="18"/>
              </w:numPr>
              <w:ind w:left="152" w:hanging="152"/>
              <w:rPr>
                <w:rFonts w:ascii="Calibri" w:hAnsi="Calibri" w:cs="Arial"/>
                <w:bCs/>
                <w:sz w:val="20"/>
                <w:lang w:val="en-GB" w:eastAsia="en-GB"/>
              </w:rPr>
            </w:pPr>
            <w:r w:rsidRPr="00DC74B9">
              <w:rPr>
                <w:rFonts w:ascii="Calibri" w:hAnsi="Calibri" w:cs="Arial"/>
                <w:bCs/>
                <w:sz w:val="20"/>
                <w:lang w:val="en-GB" w:eastAsia="en-GB"/>
              </w:rPr>
              <w:t>Management of decompensated cirrhosis</w:t>
            </w:r>
          </w:p>
          <w:p w14:paraId="61FE3EAB" w14:textId="77777777" w:rsidR="00C16089" w:rsidRPr="00DC74B9" w:rsidRDefault="00C16089" w:rsidP="00C16089">
            <w:pPr>
              <w:numPr>
                <w:ilvl w:val="0"/>
                <w:numId w:val="18"/>
              </w:numPr>
              <w:ind w:left="152" w:hanging="152"/>
              <w:rPr>
                <w:rFonts w:ascii="Calibri" w:hAnsi="Calibri" w:cs="Arial"/>
                <w:bCs/>
                <w:sz w:val="20"/>
                <w:lang w:val="en-GB" w:eastAsia="en-GB"/>
              </w:rPr>
            </w:pPr>
            <w:r w:rsidRPr="00DC74B9">
              <w:rPr>
                <w:rFonts w:ascii="Calibri" w:hAnsi="Calibri" w:cs="Arial"/>
                <w:bCs/>
                <w:sz w:val="20"/>
                <w:lang w:val="en-GB" w:eastAsia="en-GB"/>
              </w:rPr>
              <w:t>Advocate for Liver transplantation if appropriate</w:t>
            </w:r>
          </w:p>
          <w:p w14:paraId="71B723C6" w14:textId="77777777" w:rsidR="00C16089" w:rsidRPr="00DC74B9" w:rsidRDefault="00C16089" w:rsidP="00C16089">
            <w:pPr>
              <w:numPr>
                <w:ilvl w:val="0"/>
                <w:numId w:val="18"/>
              </w:numPr>
              <w:ind w:left="152" w:hanging="152"/>
              <w:rPr>
                <w:rFonts w:ascii="Calibri" w:hAnsi="Calibri" w:cs="Arial"/>
                <w:bCs/>
                <w:sz w:val="20"/>
                <w:lang w:val="en-GB" w:eastAsia="en-GB"/>
              </w:rPr>
            </w:pPr>
            <w:r w:rsidRPr="00DC74B9">
              <w:rPr>
                <w:rFonts w:ascii="Calibri" w:hAnsi="Calibri" w:cs="Arial"/>
                <w:bCs/>
                <w:sz w:val="20"/>
                <w:lang w:val="en-GB" w:eastAsia="en-GB"/>
              </w:rPr>
              <w:t>Liver function tests</w:t>
            </w:r>
          </w:p>
          <w:p w14:paraId="19E45439" w14:textId="77777777" w:rsidR="00C16089" w:rsidRPr="00DC74B9" w:rsidRDefault="00C16089" w:rsidP="00C16089">
            <w:pPr>
              <w:numPr>
                <w:ilvl w:val="0"/>
                <w:numId w:val="18"/>
              </w:numPr>
              <w:ind w:left="152" w:hanging="152"/>
              <w:rPr>
                <w:rFonts w:ascii="Calibri" w:hAnsi="Calibri" w:cs="Arial"/>
                <w:bCs/>
                <w:sz w:val="20"/>
                <w:lang w:val="en-GB" w:eastAsia="en-GB"/>
              </w:rPr>
            </w:pPr>
            <w:r w:rsidRPr="00DC74B9">
              <w:rPr>
                <w:rFonts w:ascii="Calibri" w:hAnsi="Calibri" w:cs="Arial"/>
                <w:bCs/>
                <w:sz w:val="20"/>
                <w:lang w:val="en-GB" w:eastAsia="en-GB"/>
              </w:rPr>
              <w:t>Monitoring for adverse effects</w:t>
            </w:r>
          </w:p>
          <w:p w14:paraId="677FDAC2" w14:textId="77777777" w:rsidR="00C16089" w:rsidRPr="00DC74B9" w:rsidRDefault="00C16089" w:rsidP="00C16089">
            <w:pPr>
              <w:numPr>
                <w:ilvl w:val="0"/>
                <w:numId w:val="18"/>
              </w:numPr>
              <w:ind w:left="152" w:hanging="152"/>
              <w:rPr>
                <w:rFonts w:ascii="Calibri" w:hAnsi="Calibri" w:cs="Arial"/>
                <w:bCs/>
                <w:sz w:val="20"/>
                <w:lang w:val="en-GB" w:eastAsia="en-GB"/>
              </w:rPr>
            </w:pPr>
            <w:r w:rsidRPr="00DC74B9">
              <w:rPr>
                <w:rFonts w:ascii="Calibri" w:hAnsi="Calibri" w:cs="Arial"/>
                <w:bCs/>
                <w:sz w:val="20"/>
                <w:lang w:val="en-GB" w:eastAsia="en-GB"/>
              </w:rPr>
              <w:t>Medication compliance</w:t>
            </w:r>
          </w:p>
          <w:p w14:paraId="2EF82C54" w14:textId="77777777" w:rsidR="00C16089" w:rsidRPr="00DC74B9" w:rsidRDefault="00C16089" w:rsidP="00C16089">
            <w:pPr>
              <w:numPr>
                <w:ilvl w:val="0"/>
                <w:numId w:val="18"/>
              </w:numPr>
              <w:ind w:left="152" w:hanging="152"/>
              <w:rPr>
                <w:rFonts w:ascii="Calibri" w:hAnsi="Calibri" w:cs="Arial"/>
                <w:bCs/>
                <w:sz w:val="20"/>
                <w:lang w:val="en-GB" w:eastAsia="en-GB"/>
              </w:rPr>
            </w:pPr>
            <w:r w:rsidRPr="00DC74B9">
              <w:rPr>
                <w:rFonts w:ascii="Calibri" w:hAnsi="Calibri" w:cs="Arial"/>
                <w:bCs/>
                <w:sz w:val="20"/>
                <w:lang w:val="en-GB" w:eastAsia="en-GB"/>
              </w:rPr>
              <w:t>Response to treatment</w:t>
            </w:r>
          </w:p>
          <w:p w14:paraId="01C962EB" w14:textId="77777777" w:rsidR="00C16089" w:rsidRPr="00DC74B9" w:rsidRDefault="00C16089" w:rsidP="00C16089">
            <w:pPr>
              <w:numPr>
                <w:ilvl w:val="0"/>
                <w:numId w:val="18"/>
              </w:numPr>
              <w:ind w:left="152" w:hanging="152"/>
              <w:rPr>
                <w:rFonts w:ascii="Calibri" w:hAnsi="Calibri" w:cs="Arial"/>
                <w:bCs/>
                <w:sz w:val="20"/>
                <w:lang w:val="en-GB" w:eastAsia="en-GB"/>
              </w:rPr>
            </w:pPr>
            <w:r w:rsidRPr="00DC74B9">
              <w:rPr>
                <w:rFonts w:ascii="Calibri" w:hAnsi="Calibri" w:cs="Arial"/>
                <w:bCs/>
                <w:sz w:val="20"/>
                <w:lang w:val="en-GB" w:eastAsia="en-GB"/>
              </w:rPr>
              <w:t>Duration of treatment</w:t>
            </w:r>
          </w:p>
          <w:p w14:paraId="25E48107" w14:textId="77777777" w:rsidR="00C16089" w:rsidRPr="00DC74B9" w:rsidRDefault="00C16089" w:rsidP="00C16089">
            <w:pPr>
              <w:ind w:left="720"/>
              <w:rPr>
                <w:rFonts w:ascii="Calibri" w:hAnsi="Calibri" w:cs="Arial"/>
                <w:bCs/>
                <w:sz w:val="20"/>
                <w:lang w:val="en-GB" w:eastAsia="en-GB"/>
              </w:rPr>
            </w:pPr>
          </w:p>
        </w:tc>
        <w:tc>
          <w:tcPr>
            <w:tcW w:w="2813" w:type="dxa"/>
            <w:shd w:val="clear" w:color="auto" w:fill="FFFFFF"/>
          </w:tcPr>
          <w:p w14:paraId="4A36B11A" w14:textId="77777777" w:rsidR="00C16089" w:rsidRPr="00DC74B9" w:rsidRDefault="00C16089" w:rsidP="00C16089">
            <w:pPr>
              <w:numPr>
                <w:ilvl w:val="0"/>
                <w:numId w:val="18"/>
              </w:numPr>
              <w:ind w:left="179" w:hanging="142"/>
              <w:rPr>
                <w:rFonts w:ascii="Calibri" w:hAnsi="Calibri" w:cs="Arial"/>
                <w:bCs/>
                <w:sz w:val="20"/>
                <w:lang w:val="en-GB" w:eastAsia="en-GB"/>
              </w:rPr>
            </w:pPr>
            <w:r w:rsidRPr="00DC74B9">
              <w:rPr>
                <w:rFonts w:ascii="Calibri" w:hAnsi="Calibri" w:cs="Arial"/>
                <w:bCs/>
                <w:sz w:val="20"/>
                <w:lang w:val="en-GB" w:eastAsia="en-GB"/>
              </w:rPr>
              <w:t>Management of co-morbidities</w:t>
            </w:r>
          </w:p>
          <w:p w14:paraId="2F350ED5" w14:textId="77777777" w:rsidR="00C16089" w:rsidRPr="00DC74B9" w:rsidRDefault="00C16089" w:rsidP="00C16089">
            <w:pPr>
              <w:numPr>
                <w:ilvl w:val="0"/>
                <w:numId w:val="18"/>
              </w:numPr>
              <w:ind w:left="179" w:hanging="142"/>
              <w:rPr>
                <w:rFonts w:ascii="Calibri" w:hAnsi="Calibri" w:cs="Arial"/>
                <w:bCs/>
                <w:sz w:val="20"/>
                <w:lang w:val="en-GB" w:eastAsia="en-GB"/>
              </w:rPr>
            </w:pPr>
            <w:r w:rsidRPr="00DC74B9">
              <w:rPr>
                <w:rFonts w:ascii="Calibri" w:hAnsi="Calibri" w:cs="Arial"/>
                <w:bCs/>
                <w:sz w:val="20"/>
                <w:lang w:val="en-GB" w:eastAsia="en-GB"/>
              </w:rPr>
              <w:t>Monitoring for adverse effects related to treatment</w:t>
            </w:r>
          </w:p>
          <w:p w14:paraId="2186D9CC" w14:textId="77777777" w:rsidR="00C16089" w:rsidRPr="00DC74B9" w:rsidRDefault="00C16089" w:rsidP="00C16089">
            <w:pPr>
              <w:numPr>
                <w:ilvl w:val="0"/>
                <w:numId w:val="18"/>
              </w:numPr>
              <w:ind w:left="179" w:hanging="142"/>
              <w:rPr>
                <w:rFonts w:ascii="Calibri" w:hAnsi="Calibri" w:cs="Arial"/>
                <w:bCs/>
                <w:sz w:val="20"/>
                <w:lang w:val="en-GB" w:eastAsia="en-GB"/>
              </w:rPr>
            </w:pPr>
            <w:r w:rsidRPr="00DC74B9">
              <w:rPr>
                <w:rFonts w:ascii="Calibri" w:hAnsi="Calibri" w:cs="Arial"/>
                <w:bCs/>
                <w:sz w:val="20"/>
                <w:lang w:val="en-GB" w:eastAsia="en-GB"/>
              </w:rPr>
              <w:t>Medication compliance</w:t>
            </w:r>
          </w:p>
          <w:p w14:paraId="4D5E2779" w14:textId="77777777" w:rsidR="00C16089" w:rsidRPr="00DC74B9" w:rsidRDefault="00C16089" w:rsidP="00C16089">
            <w:pPr>
              <w:numPr>
                <w:ilvl w:val="0"/>
                <w:numId w:val="18"/>
              </w:numPr>
              <w:ind w:left="179" w:hanging="142"/>
              <w:rPr>
                <w:rFonts w:ascii="Calibri" w:hAnsi="Calibri" w:cs="Arial"/>
                <w:bCs/>
                <w:sz w:val="20"/>
                <w:lang w:val="en-GB" w:eastAsia="en-GB"/>
              </w:rPr>
            </w:pPr>
            <w:r w:rsidRPr="00DC74B9">
              <w:rPr>
                <w:rFonts w:ascii="Calibri" w:hAnsi="Calibri" w:cs="Arial"/>
                <w:bCs/>
                <w:sz w:val="20"/>
                <w:lang w:val="en-GB" w:eastAsia="en-GB"/>
              </w:rPr>
              <w:t xml:space="preserve">Loss of response to treatment </w:t>
            </w:r>
            <w:proofErr w:type="gramStart"/>
            <w:r w:rsidRPr="00DC74B9">
              <w:rPr>
                <w:rFonts w:ascii="Calibri" w:hAnsi="Calibri" w:cs="Arial"/>
                <w:bCs/>
                <w:sz w:val="20"/>
                <w:lang w:val="en-GB" w:eastAsia="en-GB"/>
              </w:rPr>
              <w:t>i.e.</w:t>
            </w:r>
            <w:proofErr w:type="gramEnd"/>
            <w:r w:rsidRPr="00DC74B9">
              <w:rPr>
                <w:rFonts w:ascii="Calibri" w:hAnsi="Calibri" w:cs="Arial"/>
                <w:bCs/>
                <w:sz w:val="20"/>
                <w:lang w:val="en-GB" w:eastAsia="en-GB"/>
              </w:rPr>
              <w:t xml:space="preserve"> recurrence of HE or worsening of HE</w:t>
            </w:r>
            <w:r w:rsidR="008D1B32" w:rsidRPr="00DC74B9">
              <w:rPr>
                <w:rFonts w:ascii="Calibri" w:hAnsi="Calibri" w:cs="Arial"/>
                <w:bCs/>
                <w:sz w:val="20"/>
                <w:lang w:val="en-GB" w:eastAsia="en-GB"/>
              </w:rPr>
              <w:t xml:space="preserve"> which would be seen as worsening levels of confusion</w:t>
            </w:r>
          </w:p>
          <w:p w14:paraId="301D27EC" w14:textId="77777777" w:rsidR="00C16089" w:rsidRPr="00DC74B9" w:rsidRDefault="00C16089" w:rsidP="00C16089">
            <w:pPr>
              <w:ind w:left="179" w:hanging="142"/>
              <w:rPr>
                <w:rFonts w:ascii="Calibri" w:hAnsi="Calibri" w:cs="Arial"/>
                <w:bCs/>
                <w:sz w:val="20"/>
                <w:lang w:val="en-GB" w:eastAsia="en-GB"/>
              </w:rPr>
            </w:pPr>
          </w:p>
          <w:p w14:paraId="69914FD7" w14:textId="77777777" w:rsidR="00C16089" w:rsidRPr="00DC74B9" w:rsidRDefault="00C16089" w:rsidP="00C16089">
            <w:pPr>
              <w:ind w:left="720"/>
              <w:rPr>
                <w:rFonts w:ascii="Calibri" w:hAnsi="Calibri" w:cs="Arial"/>
                <w:bCs/>
                <w:sz w:val="20"/>
                <w:lang w:val="en-GB" w:eastAsia="en-GB"/>
              </w:rPr>
            </w:pPr>
          </w:p>
        </w:tc>
        <w:tc>
          <w:tcPr>
            <w:tcW w:w="2796" w:type="dxa"/>
            <w:shd w:val="clear" w:color="auto" w:fill="FFFFFF"/>
          </w:tcPr>
          <w:p w14:paraId="06B0D369" w14:textId="77777777" w:rsidR="00C16089" w:rsidRPr="00DC74B9" w:rsidRDefault="00C16089" w:rsidP="00C16089">
            <w:pPr>
              <w:numPr>
                <w:ilvl w:val="0"/>
                <w:numId w:val="18"/>
              </w:numPr>
              <w:ind w:left="175" w:hanging="142"/>
              <w:rPr>
                <w:rFonts w:ascii="Calibri" w:hAnsi="Calibri" w:cs="Arial"/>
                <w:bCs/>
                <w:sz w:val="20"/>
                <w:lang w:val="en-GB" w:eastAsia="en-GB"/>
              </w:rPr>
            </w:pPr>
            <w:r w:rsidRPr="00DC74B9">
              <w:rPr>
                <w:rFonts w:ascii="Calibri" w:hAnsi="Calibri" w:cs="Arial"/>
                <w:bCs/>
                <w:sz w:val="20"/>
                <w:lang w:val="en-GB" w:eastAsia="en-GB"/>
              </w:rPr>
              <w:t xml:space="preserve">Lack of response following </w:t>
            </w:r>
            <w:proofErr w:type="spellStart"/>
            <w:r w:rsidRPr="00DC74B9">
              <w:rPr>
                <w:rFonts w:ascii="Calibri" w:hAnsi="Calibri" w:cs="Arial"/>
                <w:bCs/>
                <w:sz w:val="20"/>
                <w:lang w:val="en-GB" w:eastAsia="en-GB"/>
              </w:rPr>
              <w:t>initation</w:t>
            </w:r>
            <w:proofErr w:type="spellEnd"/>
            <w:r w:rsidRPr="00DC74B9">
              <w:rPr>
                <w:rFonts w:ascii="Calibri" w:hAnsi="Calibri" w:cs="Arial"/>
                <w:bCs/>
                <w:sz w:val="20"/>
                <w:lang w:val="en-GB" w:eastAsia="en-GB"/>
              </w:rPr>
              <w:t xml:space="preserve"> (2 months)</w:t>
            </w:r>
          </w:p>
          <w:p w14:paraId="48AB10A0" w14:textId="77777777" w:rsidR="00C16089" w:rsidRPr="00DC74B9" w:rsidRDefault="00C16089" w:rsidP="00C16089">
            <w:pPr>
              <w:numPr>
                <w:ilvl w:val="0"/>
                <w:numId w:val="18"/>
              </w:numPr>
              <w:ind w:left="175" w:hanging="142"/>
              <w:rPr>
                <w:rFonts w:ascii="Calibri" w:hAnsi="Calibri" w:cs="Arial"/>
                <w:bCs/>
                <w:sz w:val="20"/>
                <w:lang w:val="en-GB" w:eastAsia="en-GB"/>
              </w:rPr>
            </w:pPr>
            <w:r w:rsidRPr="00DC74B9">
              <w:rPr>
                <w:rFonts w:ascii="Calibri" w:hAnsi="Calibri" w:cs="Arial"/>
                <w:bCs/>
                <w:sz w:val="20"/>
                <w:lang w:val="en-GB" w:eastAsia="en-GB"/>
              </w:rPr>
              <w:t>HE resolved as a result of Liver transplantation</w:t>
            </w:r>
          </w:p>
          <w:p w14:paraId="65A9ADC7" w14:textId="77777777" w:rsidR="00C16089" w:rsidRPr="00DC74B9" w:rsidRDefault="00C16089" w:rsidP="00C16089">
            <w:pPr>
              <w:numPr>
                <w:ilvl w:val="0"/>
                <w:numId w:val="18"/>
              </w:numPr>
              <w:ind w:left="175" w:hanging="142"/>
              <w:rPr>
                <w:rFonts w:ascii="Calibri" w:hAnsi="Calibri" w:cs="Calibri-Bold"/>
                <w:bCs/>
                <w:sz w:val="20"/>
                <w:lang w:val="en-GB" w:eastAsia="en-GB"/>
              </w:rPr>
            </w:pPr>
            <w:r w:rsidRPr="00DC74B9">
              <w:rPr>
                <w:rFonts w:ascii="Calibri" w:hAnsi="Calibri" w:cs="Arial"/>
                <w:bCs/>
                <w:sz w:val="20"/>
                <w:lang w:val="en-GB" w:eastAsia="en-GB"/>
              </w:rPr>
              <w:t xml:space="preserve">Development of c </w:t>
            </w:r>
            <w:proofErr w:type="spellStart"/>
            <w:r w:rsidRPr="00DC74B9">
              <w:rPr>
                <w:rFonts w:ascii="Calibri" w:hAnsi="Calibri" w:cs="Arial"/>
                <w:bCs/>
                <w:sz w:val="20"/>
                <w:lang w:val="en-GB" w:eastAsia="en-GB"/>
              </w:rPr>
              <w:t>difficle</w:t>
            </w:r>
            <w:proofErr w:type="spellEnd"/>
            <w:r w:rsidRPr="00DC74B9">
              <w:rPr>
                <w:rFonts w:ascii="Calibri" w:hAnsi="Calibri" w:cs="Arial"/>
                <w:bCs/>
                <w:sz w:val="20"/>
                <w:lang w:val="en-GB" w:eastAsia="en-GB"/>
              </w:rPr>
              <w:t xml:space="preserve"> infection on treatment</w:t>
            </w:r>
          </w:p>
        </w:tc>
        <w:tc>
          <w:tcPr>
            <w:tcW w:w="2262" w:type="dxa"/>
            <w:shd w:val="clear" w:color="auto" w:fill="FFFFFF"/>
          </w:tcPr>
          <w:p w14:paraId="397C9B76" w14:textId="77777777" w:rsidR="00C16089" w:rsidRPr="00DC74B9" w:rsidRDefault="00C16089" w:rsidP="00C16089">
            <w:pPr>
              <w:rPr>
                <w:rFonts w:ascii="Calibri" w:hAnsi="Calibri" w:cs="Calibri-Bold"/>
                <w:bCs/>
                <w:sz w:val="20"/>
                <w:lang w:val="en-GB" w:eastAsia="en-GB"/>
              </w:rPr>
            </w:pPr>
            <w:r w:rsidRPr="00DC74B9">
              <w:rPr>
                <w:rFonts w:ascii="Calibri" w:hAnsi="Calibri" w:cs="Calibri-Bold"/>
                <w:bCs/>
                <w:sz w:val="20"/>
                <w:lang w:val="en-GB" w:eastAsia="en-GB"/>
              </w:rPr>
              <w:t>No dose changes required for this medication</w:t>
            </w:r>
          </w:p>
        </w:tc>
        <w:tc>
          <w:tcPr>
            <w:tcW w:w="2156" w:type="dxa"/>
            <w:shd w:val="clear" w:color="auto" w:fill="FFFFFF"/>
          </w:tcPr>
          <w:p w14:paraId="7C64D47B" w14:textId="77777777" w:rsidR="00C16089" w:rsidRPr="00DC74B9" w:rsidRDefault="00C16089" w:rsidP="00C16089">
            <w:pPr>
              <w:rPr>
                <w:rFonts w:ascii="Calibri" w:hAnsi="Calibri" w:cs="Calibri-Bold"/>
                <w:b/>
                <w:bCs/>
                <w:sz w:val="20"/>
                <w:lang w:val="en-GB" w:eastAsia="en-GB"/>
              </w:rPr>
            </w:pPr>
            <w:r w:rsidRPr="00DC74B9">
              <w:rPr>
                <w:rFonts w:ascii="Calibri" w:hAnsi="Calibri" w:cs="Calibri-Bold"/>
                <w:b/>
                <w:bCs/>
                <w:sz w:val="20"/>
                <w:lang w:val="en-GB" w:eastAsia="en-GB"/>
              </w:rPr>
              <w:t>Specialist</w:t>
            </w:r>
          </w:p>
          <w:p w14:paraId="433871FD" w14:textId="77777777" w:rsidR="00C16089" w:rsidRPr="00DC74B9" w:rsidRDefault="001D0A0D" w:rsidP="00C16089">
            <w:pPr>
              <w:rPr>
                <w:rFonts w:ascii="Calibri" w:hAnsi="Calibri" w:cs="Calibri-Bold"/>
                <w:bCs/>
                <w:sz w:val="20"/>
                <w:lang w:val="en-GB" w:eastAsia="en-GB"/>
              </w:rPr>
            </w:pPr>
            <w:r w:rsidRPr="00DC74B9">
              <w:rPr>
                <w:rFonts w:ascii="Calibri" w:hAnsi="Calibri" w:cs="Calibri-Bold"/>
                <w:bCs/>
                <w:sz w:val="20"/>
                <w:lang w:val="en-GB" w:eastAsia="en-GB"/>
              </w:rPr>
              <w:t xml:space="preserve">6 monthly or </w:t>
            </w:r>
            <w:r w:rsidR="002018A8" w:rsidRPr="00DC74B9">
              <w:rPr>
                <w:rFonts w:ascii="Calibri" w:hAnsi="Calibri" w:cs="Calibri-Bold"/>
                <w:bCs/>
                <w:sz w:val="20"/>
                <w:lang w:val="en-GB" w:eastAsia="en-GB"/>
              </w:rPr>
              <w:t>more frequently as</w:t>
            </w:r>
            <w:r w:rsidR="00C16089" w:rsidRPr="00DC74B9">
              <w:rPr>
                <w:rFonts w:ascii="Calibri" w:hAnsi="Calibri" w:cs="Calibri-Bold"/>
                <w:bCs/>
                <w:sz w:val="20"/>
                <w:lang w:val="en-GB" w:eastAsia="en-GB"/>
              </w:rPr>
              <w:t xml:space="preserve"> per planned follow up</w:t>
            </w:r>
          </w:p>
          <w:p w14:paraId="6779C1C3" w14:textId="77777777" w:rsidR="00C16089" w:rsidRPr="00DC74B9" w:rsidRDefault="00C16089" w:rsidP="00C16089">
            <w:pPr>
              <w:rPr>
                <w:rFonts w:ascii="Calibri" w:hAnsi="Calibri" w:cs="Calibri-Bold"/>
                <w:bCs/>
                <w:sz w:val="20"/>
                <w:lang w:val="en-GB" w:eastAsia="en-GB"/>
              </w:rPr>
            </w:pPr>
          </w:p>
          <w:p w14:paraId="450B4149" w14:textId="77777777" w:rsidR="00C16089" w:rsidRPr="00DC74B9" w:rsidRDefault="00C16089" w:rsidP="00C16089">
            <w:pPr>
              <w:rPr>
                <w:rFonts w:ascii="Calibri" w:hAnsi="Calibri" w:cs="Calibri-Bold"/>
                <w:bCs/>
                <w:sz w:val="20"/>
                <w:lang w:val="en-GB" w:eastAsia="en-GB"/>
              </w:rPr>
            </w:pPr>
            <w:r w:rsidRPr="00DC74B9">
              <w:rPr>
                <w:rFonts w:ascii="Calibri" w:hAnsi="Calibri" w:cs="Calibri-Bold"/>
                <w:b/>
                <w:bCs/>
                <w:sz w:val="20"/>
                <w:lang w:val="en-GB" w:eastAsia="en-GB"/>
              </w:rPr>
              <w:t>GP</w:t>
            </w:r>
            <w:proofErr w:type="gramStart"/>
            <w:r w:rsidR="00CD3B95" w:rsidRPr="00DC74B9">
              <w:rPr>
                <w:rFonts w:ascii="Calibri" w:hAnsi="Calibri" w:cs="Calibri-Bold"/>
                <w:bCs/>
                <w:sz w:val="20"/>
                <w:lang w:val="en-GB" w:eastAsia="en-GB"/>
              </w:rPr>
              <w:t xml:space="preserve">6 </w:t>
            </w:r>
            <w:r w:rsidRPr="00DC74B9">
              <w:rPr>
                <w:rFonts w:ascii="Calibri" w:hAnsi="Calibri" w:cs="Calibri-Bold"/>
                <w:bCs/>
                <w:sz w:val="20"/>
                <w:lang w:val="en-GB" w:eastAsia="en-GB"/>
              </w:rPr>
              <w:t xml:space="preserve"> monthly</w:t>
            </w:r>
            <w:proofErr w:type="gramEnd"/>
            <w:r w:rsidRPr="00DC74B9">
              <w:rPr>
                <w:rFonts w:ascii="Calibri" w:hAnsi="Calibri" w:cs="Calibri-Bold"/>
                <w:bCs/>
                <w:sz w:val="20"/>
                <w:lang w:val="en-GB" w:eastAsia="en-GB"/>
              </w:rPr>
              <w:t xml:space="preserve"> at a minimum (it is envisaged that these patients are currently undergoing active monitoring in Primary care presently)</w:t>
            </w:r>
          </w:p>
        </w:tc>
      </w:tr>
      <w:tr w:rsidR="00DC74B9" w:rsidRPr="00DC74B9" w14:paraId="681CB9A6" w14:textId="77777777" w:rsidTr="00E82E91">
        <w:tc>
          <w:tcPr>
            <w:tcW w:w="14788" w:type="dxa"/>
            <w:gridSpan w:val="6"/>
            <w:tcBorders>
              <w:bottom w:val="single" w:sz="4" w:space="0" w:color="auto"/>
            </w:tcBorders>
            <w:shd w:val="clear" w:color="auto" w:fill="DDD9C3"/>
          </w:tcPr>
          <w:p w14:paraId="0145A6CD" w14:textId="77777777" w:rsidR="00C16089" w:rsidRPr="00DC74B9" w:rsidRDefault="00C16089" w:rsidP="00C16089">
            <w:pPr>
              <w:rPr>
                <w:rFonts w:ascii="Arial" w:hAnsi="Arial" w:cs="Arial"/>
                <w:b/>
                <w:bCs/>
                <w:sz w:val="20"/>
                <w:lang w:val="en-GB" w:eastAsia="en-GB"/>
              </w:rPr>
            </w:pPr>
            <w:r w:rsidRPr="00DC74B9">
              <w:rPr>
                <w:rFonts w:ascii="Arial" w:hAnsi="Arial" w:cs="Arial"/>
                <w:b/>
                <w:bCs/>
                <w:sz w:val="20"/>
                <w:lang w:val="en-GB" w:eastAsia="en-GB"/>
              </w:rPr>
              <w:t xml:space="preserve">Practical issues including cautions, contraindications, adverse effects, interactions, other relevant advice and information (refer to current SPC and/or BNF for full list): </w:t>
            </w:r>
            <w:hyperlink r:id="rId21" w:history="1">
              <w:r w:rsidRPr="00DC74B9">
                <w:rPr>
                  <w:rStyle w:val="Hyperlink"/>
                  <w:rFonts w:ascii="Arial" w:hAnsi="Arial" w:cs="Arial"/>
                  <w:b/>
                  <w:bCs/>
                  <w:color w:val="auto"/>
                  <w:sz w:val="20"/>
                  <w:lang w:val="en-GB" w:eastAsia="en-GB"/>
                </w:rPr>
                <w:t>www.medicines.org.uk</w:t>
              </w:r>
            </w:hyperlink>
            <w:r w:rsidR="004920BB" w:rsidRPr="00DC74B9">
              <w:rPr>
                <w:rFonts w:ascii="Arial" w:hAnsi="Arial" w:cs="Arial"/>
                <w:b/>
                <w:bCs/>
                <w:sz w:val="20"/>
                <w:lang w:val="en-GB" w:eastAsia="en-GB"/>
              </w:rPr>
              <w:t xml:space="preserve"> (Summary of Product Characteristics, SPC) or https://bnf.nice.org.uk/</w:t>
            </w:r>
          </w:p>
        </w:tc>
      </w:tr>
      <w:tr w:rsidR="00DC74B9" w:rsidRPr="00DC74B9" w14:paraId="0BDE5792" w14:textId="77777777" w:rsidTr="00733CC9">
        <w:trPr>
          <w:trHeight w:val="305"/>
        </w:trPr>
        <w:tc>
          <w:tcPr>
            <w:tcW w:w="14788" w:type="dxa"/>
            <w:gridSpan w:val="6"/>
            <w:tcBorders>
              <w:bottom w:val="single" w:sz="4" w:space="0" w:color="auto"/>
            </w:tcBorders>
            <w:shd w:val="clear" w:color="auto" w:fill="FFFFFF"/>
          </w:tcPr>
          <w:p w14:paraId="310AF178" w14:textId="77777777" w:rsidR="003D21F5" w:rsidRPr="00DC74B9" w:rsidRDefault="00733CC9" w:rsidP="00317CF0">
            <w:pPr>
              <w:rPr>
                <w:rFonts w:ascii="Calibri" w:hAnsi="Calibri" w:cs="Calibri-Bold"/>
                <w:bCs/>
                <w:sz w:val="20"/>
                <w:lang w:val="en-GB" w:eastAsia="en-GB"/>
              </w:rPr>
            </w:pPr>
            <w:r w:rsidRPr="00DC74B9">
              <w:rPr>
                <w:rFonts w:ascii="Calibri" w:hAnsi="Calibri" w:cs="Calibri-Bold"/>
                <w:bCs/>
                <w:sz w:val="20"/>
                <w:lang w:val="en-GB" w:eastAsia="en-GB"/>
              </w:rPr>
              <w:t>If patients develop diarrhoea, fever and abdominal pain the</w:t>
            </w:r>
            <w:r w:rsidR="002018A8" w:rsidRPr="00DC74B9">
              <w:rPr>
                <w:rFonts w:ascii="Calibri" w:hAnsi="Calibri" w:cs="Calibri-Bold"/>
                <w:bCs/>
                <w:sz w:val="20"/>
                <w:lang w:val="en-GB" w:eastAsia="en-GB"/>
              </w:rPr>
              <w:t xml:space="preserve"> patient</w:t>
            </w:r>
            <w:r w:rsidRPr="00DC74B9">
              <w:rPr>
                <w:rFonts w:ascii="Calibri" w:hAnsi="Calibri" w:cs="Calibri-Bold"/>
                <w:bCs/>
                <w:sz w:val="20"/>
                <w:lang w:val="en-GB" w:eastAsia="en-GB"/>
              </w:rPr>
              <w:t xml:space="preserve"> will be advised to contact the specialist ward in St George’s (Allingham ward) urgently to speak to a doctor from the Hepatology Team (0208 725 3160). Doctors are available on the ward Monday to Friday 9am-5pm. Outside of these hours the patient should contact the out of hours GP service or attend the A&amp;E department. </w:t>
            </w:r>
          </w:p>
        </w:tc>
      </w:tr>
      <w:tr w:rsidR="00DC74B9" w:rsidRPr="00DC74B9" w14:paraId="7C0ACEE0" w14:textId="77777777" w:rsidTr="007A2048">
        <w:tc>
          <w:tcPr>
            <w:tcW w:w="14788" w:type="dxa"/>
            <w:gridSpan w:val="6"/>
            <w:tcBorders>
              <w:bottom w:val="single" w:sz="4" w:space="0" w:color="auto"/>
            </w:tcBorders>
            <w:shd w:val="clear" w:color="auto" w:fill="DDD9C3"/>
          </w:tcPr>
          <w:p w14:paraId="6BD240BF" w14:textId="77777777" w:rsidR="00C16089" w:rsidRPr="00DC74B9" w:rsidRDefault="00C16089" w:rsidP="00C16089">
            <w:pPr>
              <w:rPr>
                <w:b/>
                <w:bCs/>
                <w:sz w:val="20"/>
              </w:rPr>
            </w:pPr>
            <w:r w:rsidRPr="00DC74B9">
              <w:rPr>
                <w:rFonts w:ascii="Arial" w:hAnsi="Arial" w:cs="Arial"/>
                <w:b/>
                <w:bCs/>
                <w:sz w:val="20"/>
              </w:rPr>
              <w:t>Contraindications and cautions</w:t>
            </w:r>
          </w:p>
        </w:tc>
      </w:tr>
      <w:tr w:rsidR="00DC74B9" w:rsidRPr="00DC74B9" w14:paraId="682F16D3" w14:textId="77777777" w:rsidTr="003A757C">
        <w:trPr>
          <w:trHeight w:val="390"/>
        </w:trPr>
        <w:tc>
          <w:tcPr>
            <w:tcW w:w="14788" w:type="dxa"/>
            <w:gridSpan w:val="6"/>
            <w:tcBorders>
              <w:bottom w:val="single" w:sz="4" w:space="0" w:color="auto"/>
            </w:tcBorders>
            <w:shd w:val="clear" w:color="auto" w:fill="FFFFFF"/>
          </w:tcPr>
          <w:p w14:paraId="45AF725E" w14:textId="77777777" w:rsidR="00C16089" w:rsidRPr="00DC74B9" w:rsidRDefault="00C16089" w:rsidP="00C16089">
            <w:pPr>
              <w:rPr>
                <w:rFonts w:ascii="Calibri-Bold" w:hAnsi="Calibri-Bold" w:cs="Calibri-Bold"/>
                <w:b/>
                <w:bCs/>
                <w:sz w:val="18"/>
                <w:szCs w:val="18"/>
                <w:lang w:val="en-GB" w:eastAsia="en-GB"/>
              </w:rPr>
            </w:pPr>
            <w:r w:rsidRPr="00DC74B9">
              <w:rPr>
                <w:rFonts w:ascii="Calibri-Bold" w:hAnsi="Calibri-Bold" w:cs="Calibri-Bold"/>
                <w:b/>
                <w:bCs/>
                <w:sz w:val="18"/>
                <w:szCs w:val="18"/>
                <w:lang w:val="en-GB" w:eastAsia="en-GB"/>
              </w:rPr>
              <w:t>Contraindications:</w:t>
            </w:r>
          </w:p>
          <w:p w14:paraId="76C357E3" w14:textId="77777777" w:rsidR="00C16089" w:rsidRPr="00DC74B9" w:rsidRDefault="00C16089" w:rsidP="00B640FF">
            <w:pPr>
              <w:numPr>
                <w:ilvl w:val="0"/>
                <w:numId w:val="24"/>
              </w:numPr>
              <w:ind w:left="142" w:hanging="142"/>
              <w:rPr>
                <w:rFonts w:ascii="Calibri" w:hAnsi="Calibri" w:cs="Calibri-Bold"/>
                <w:bCs/>
                <w:sz w:val="20"/>
                <w:lang w:val="en-GB" w:eastAsia="en-GB"/>
              </w:rPr>
            </w:pPr>
            <w:r w:rsidRPr="00DC74B9">
              <w:rPr>
                <w:rFonts w:ascii="Calibri" w:hAnsi="Calibri" w:cs="Calibri-Bold"/>
                <w:bCs/>
                <w:sz w:val="20"/>
                <w:lang w:val="en-GB" w:eastAsia="en-GB"/>
              </w:rPr>
              <w:t xml:space="preserve">Rifaximin-α is contraindicated in a history of allergy to rifamycin based antibiotics </w:t>
            </w:r>
            <w:proofErr w:type="gramStart"/>
            <w:r w:rsidRPr="00DC74B9">
              <w:rPr>
                <w:rFonts w:ascii="Calibri" w:hAnsi="Calibri" w:cs="Calibri-Bold"/>
                <w:bCs/>
                <w:sz w:val="20"/>
                <w:lang w:val="en-GB" w:eastAsia="en-GB"/>
              </w:rPr>
              <w:t>e.g.</w:t>
            </w:r>
            <w:proofErr w:type="gramEnd"/>
            <w:r w:rsidRPr="00DC74B9">
              <w:rPr>
                <w:rFonts w:ascii="Calibri" w:hAnsi="Calibri" w:cs="Calibri-Bold"/>
                <w:bCs/>
                <w:sz w:val="20"/>
                <w:lang w:val="en-GB" w:eastAsia="en-GB"/>
              </w:rPr>
              <w:t xml:space="preserve"> Rifaximin-α</w:t>
            </w:r>
          </w:p>
          <w:p w14:paraId="3F0F9434" w14:textId="77777777" w:rsidR="00C16089" w:rsidRPr="00DC74B9" w:rsidRDefault="00C16089" w:rsidP="00B640FF">
            <w:pPr>
              <w:numPr>
                <w:ilvl w:val="0"/>
                <w:numId w:val="24"/>
              </w:numPr>
              <w:ind w:left="142" w:hanging="142"/>
              <w:rPr>
                <w:rFonts w:ascii="Calibri" w:hAnsi="Calibri" w:cs="Calibri-Bold"/>
                <w:bCs/>
                <w:sz w:val="20"/>
                <w:lang w:val="en-GB" w:eastAsia="en-GB"/>
              </w:rPr>
            </w:pPr>
            <w:r w:rsidRPr="00DC74B9">
              <w:rPr>
                <w:rFonts w:ascii="Calibri" w:hAnsi="Calibri" w:cs="Calibri-Bold"/>
                <w:bCs/>
                <w:sz w:val="20"/>
                <w:lang w:val="en-GB" w:eastAsia="en-GB"/>
              </w:rPr>
              <w:t xml:space="preserve">A history of </w:t>
            </w:r>
            <w:r w:rsidRPr="00DC74B9">
              <w:rPr>
                <w:rFonts w:ascii="Calibri" w:hAnsi="Calibri" w:cs="Calibri-Bold"/>
                <w:bCs/>
                <w:i/>
                <w:sz w:val="20"/>
                <w:lang w:val="en-GB" w:eastAsia="en-GB"/>
              </w:rPr>
              <w:t>C.</w:t>
            </w:r>
            <w:r w:rsidR="003C3910" w:rsidRPr="00DC74B9">
              <w:rPr>
                <w:rFonts w:ascii="Calibri" w:hAnsi="Calibri" w:cs="Calibri-Bold"/>
                <w:bCs/>
                <w:i/>
                <w:sz w:val="20"/>
                <w:lang w:val="en-GB" w:eastAsia="en-GB"/>
              </w:rPr>
              <w:t xml:space="preserve"> d</w:t>
            </w:r>
            <w:r w:rsidRPr="00DC74B9">
              <w:rPr>
                <w:rFonts w:ascii="Calibri" w:hAnsi="Calibri" w:cs="Calibri-Bold"/>
                <w:bCs/>
                <w:i/>
                <w:sz w:val="20"/>
                <w:lang w:val="en-GB" w:eastAsia="en-GB"/>
              </w:rPr>
              <w:t>ifficile</w:t>
            </w:r>
            <w:r w:rsidRPr="00DC74B9">
              <w:rPr>
                <w:rFonts w:ascii="Calibri" w:hAnsi="Calibri" w:cs="Calibri-Bold"/>
                <w:bCs/>
                <w:sz w:val="20"/>
                <w:lang w:val="en-GB" w:eastAsia="en-GB"/>
              </w:rPr>
              <w:t xml:space="preserve"> infection in the previous 6 months</w:t>
            </w:r>
          </w:p>
          <w:p w14:paraId="53B568BB" w14:textId="77777777" w:rsidR="00C16089" w:rsidRPr="00DC74B9" w:rsidRDefault="00C16089" w:rsidP="00B640FF">
            <w:pPr>
              <w:numPr>
                <w:ilvl w:val="0"/>
                <w:numId w:val="24"/>
              </w:numPr>
              <w:ind w:left="142" w:hanging="142"/>
              <w:rPr>
                <w:rFonts w:ascii="Calibri" w:hAnsi="Calibri" w:cs="Calibri-Bold"/>
                <w:bCs/>
                <w:sz w:val="20"/>
                <w:lang w:val="en-GB" w:eastAsia="en-GB"/>
              </w:rPr>
            </w:pPr>
            <w:r w:rsidRPr="00DC74B9">
              <w:rPr>
                <w:rFonts w:ascii="Calibri" w:hAnsi="Calibri" w:cs="Calibri-Bold"/>
                <w:bCs/>
                <w:sz w:val="20"/>
                <w:lang w:val="en-GB" w:eastAsia="en-GB"/>
              </w:rPr>
              <w:t>Intestinal obstruction</w:t>
            </w:r>
          </w:p>
          <w:p w14:paraId="717F9F9A" w14:textId="77777777" w:rsidR="00C16089" w:rsidRPr="00DC74B9" w:rsidRDefault="00C16089" w:rsidP="00C16089">
            <w:pPr>
              <w:rPr>
                <w:rFonts w:ascii="Calibri-Bold" w:hAnsi="Calibri-Bold" w:cs="Calibri-Bold"/>
                <w:b/>
                <w:bCs/>
                <w:sz w:val="18"/>
                <w:szCs w:val="18"/>
                <w:lang w:val="en-GB" w:eastAsia="en-GB"/>
              </w:rPr>
            </w:pPr>
          </w:p>
          <w:p w14:paraId="481AD6B3" w14:textId="77777777" w:rsidR="00C16089" w:rsidRPr="00DC74B9" w:rsidRDefault="00C16089" w:rsidP="00C16089">
            <w:pPr>
              <w:rPr>
                <w:rFonts w:ascii="Calibri-Bold" w:hAnsi="Calibri-Bold" w:cs="Calibri-Bold"/>
                <w:b/>
                <w:bCs/>
                <w:sz w:val="18"/>
                <w:szCs w:val="18"/>
                <w:lang w:val="en-GB" w:eastAsia="en-GB"/>
              </w:rPr>
            </w:pPr>
            <w:r w:rsidRPr="00DC74B9">
              <w:rPr>
                <w:rFonts w:ascii="Calibri-Bold" w:hAnsi="Calibri-Bold" w:cs="Calibri-Bold"/>
                <w:b/>
                <w:bCs/>
                <w:sz w:val="18"/>
                <w:szCs w:val="18"/>
                <w:lang w:val="en-GB" w:eastAsia="en-GB"/>
              </w:rPr>
              <w:t>Cautions:</w:t>
            </w:r>
          </w:p>
          <w:p w14:paraId="48AB5F54" w14:textId="77777777" w:rsidR="00C16089" w:rsidRPr="00DC74B9" w:rsidRDefault="00C16089" w:rsidP="00B640FF">
            <w:pPr>
              <w:numPr>
                <w:ilvl w:val="0"/>
                <w:numId w:val="25"/>
              </w:numPr>
              <w:ind w:left="142" w:hanging="142"/>
              <w:rPr>
                <w:rFonts w:ascii="Calibri" w:hAnsi="Calibri" w:cs="Calibri-Bold"/>
                <w:bCs/>
                <w:sz w:val="20"/>
                <w:lang w:val="en-GB" w:eastAsia="en-GB"/>
              </w:rPr>
            </w:pPr>
            <w:r w:rsidRPr="00DC74B9">
              <w:rPr>
                <w:rFonts w:ascii="Calibri" w:hAnsi="Calibri" w:cs="Calibri-Bold"/>
                <w:bCs/>
                <w:sz w:val="20"/>
                <w:lang w:val="en-GB" w:eastAsia="en-GB"/>
              </w:rPr>
              <w:t xml:space="preserve">Due to the lack of data and the potential for severe disruption of the GI flora Rifaximin-α and other </w:t>
            </w:r>
            <w:proofErr w:type="spellStart"/>
            <w:r w:rsidRPr="00DC74B9">
              <w:rPr>
                <w:rFonts w:ascii="Calibri" w:hAnsi="Calibri" w:cs="Calibri-Bold"/>
                <w:bCs/>
                <w:sz w:val="20"/>
                <w:lang w:val="en-GB" w:eastAsia="en-GB"/>
              </w:rPr>
              <w:t>rifamycins</w:t>
            </w:r>
            <w:proofErr w:type="spellEnd"/>
            <w:r w:rsidRPr="00DC74B9">
              <w:rPr>
                <w:rFonts w:ascii="Calibri" w:hAnsi="Calibri" w:cs="Calibri-Bold"/>
                <w:bCs/>
                <w:sz w:val="20"/>
                <w:lang w:val="en-GB" w:eastAsia="en-GB"/>
              </w:rPr>
              <w:t xml:space="preserve"> should not be </w:t>
            </w:r>
            <w:proofErr w:type="spellStart"/>
            <w:r w:rsidRPr="00DC74B9">
              <w:rPr>
                <w:rFonts w:ascii="Calibri" w:hAnsi="Calibri" w:cs="Calibri-Bold"/>
                <w:bCs/>
                <w:sz w:val="20"/>
                <w:lang w:val="en-GB" w:eastAsia="en-GB"/>
              </w:rPr>
              <w:t>coadministered</w:t>
            </w:r>
            <w:proofErr w:type="spellEnd"/>
            <w:r w:rsidRPr="00DC74B9">
              <w:rPr>
                <w:rFonts w:ascii="Calibri" w:hAnsi="Calibri" w:cs="Calibri-Bold"/>
                <w:bCs/>
                <w:sz w:val="20"/>
                <w:lang w:val="en-GB" w:eastAsia="en-GB"/>
              </w:rPr>
              <w:t xml:space="preserve">. </w:t>
            </w:r>
          </w:p>
          <w:p w14:paraId="7174EC3C" w14:textId="77777777" w:rsidR="00425418" w:rsidRPr="00DC74B9" w:rsidRDefault="00C16089" w:rsidP="0037011B">
            <w:pPr>
              <w:numPr>
                <w:ilvl w:val="0"/>
                <w:numId w:val="25"/>
              </w:numPr>
              <w:ind w:left="142" w:hanging="142"/>
              <w:rPr>
                <w:rFonts w:ascii="Calibri" w:hAnsi="Calibri"/>
                <w:sz w:val="20"/>
              </w:rPr>
            </w:pPr>
            <w:r w:rsidRPr="00DC74B9">
              <w:rPr>
                <w:rFonts w:ascii="Calibri" w:hAnsi="Calibri" w:cs="Calibri-Bold"/>
                <w:bCs/>
                <w:sz w:val="20"/>
                <w:lang w:val="en-GB" w:eastAsia="en-GB"/>
              </w:rPr>
              <w:t xml:space="preserve">All females of childbearing age should use reliable contraception </w:t>
            </w:r>
            <w:proofErr w:type="gramStart"/>
            <w:r w:rsidRPr="00DC74B9">
              <w:rPr>
                <w:rFonts w:ascii="Calibri" w:hAnsi="Calibri" w:cs="Calibri-Bold"/>
                <w:bCs/>
                <w:sz w:val="20"/>
                <w:lang w:val="en-GB" w:eastAsia="en-GB"/>
              </w:rPr>
              <w:t>e.g.</w:t>
            </w:r>
            <w:proofErr w:type="gramEnd"/>
            <w:r w:rsidRPr="00DC74B9">
              <w:rPr>
                <w:rFonts w:ascii="Calibri" w:hAnsi="Calibri" w:cs="Calibri-Bold"/>
                <w:bCs/>
                <w:sz w:val="20"/>
                <w:lang w:val="en-GB" w:eastAsia="en-GB"/>
              </w:rPr>
              <w:t xml:space="preserve"> barrier methods. The low dose contraceptive pill may have reduced efficacy.</w:t>
            </w:r>
            <w:r w:rsidRPr="00DC74B9">
              <w:rPr>
                <w:rFonts w:ascii="Calibri" w:hAnsi="Calibri" w:cs="Calibri-Bold"/>
                <w:bCs/>
                <w:sz w:val="18"/>
                <w:szCs w:val="18"/>
                <w:lang w:val="en-GB" w:eastAsia="en-GB"/>
              </w:rPr>
              <w:t xml:space="preserve"> </w:t>
            </w:r>
            <w:r w:rsidR="00425418" w:rsidRPr="00DC74B9">
              <w:t xml:space="preserve"> </w:t>
            </w:r>
            <w:r w:rsidR="00425418" w:rsidRPr="00DC74B9">
              <w:rPr>
                <w:rFonts w:ascii="Calibri" w:hAnsi="Calibri"/>
                <w:sz w:val="20"/>
              </w:rPr>
              <w:t>Manufacturer recommends avoiding use in pregnancy</w:t>
            </w:r>
            <w:r w:rsidR="00255190" w:rsidRPr="00DC74B9">
              <w:rPr>
                <w:rFonts w:ascii="Calibri" w:hAnsi="Calibri"/>
                <w:sz w:val="20"/>
              </w:rPr>
              <w:t xml:space="preserve"> </w:t>
            </w:r>
            <w:r w:rsidR="0037011B" w:rsidRPr="00DC74B9">
              <w:rPr>
                <w:rFonts w:ascii="Calibri" w:hAnsi="Calibri"/>
                <w:sz w:val="20"/>
              </w:rPr>
              <w:t>-</w:t>
            </w:r>
            <w:r w:rsidR="00255190" w:rsidRPr="00DC74B9">
              <w:rPr>
                <w:rFonts w:ascii="Calibri" w:hAnsi="Calibri"/>
                <w:sz w:val="20"/>
              </w:rPr>
              <w:t xml:space="preserve"> </w:t>
            </w:r>
            <w:r w:rsidR="0037011B" w:rsidRPr="00DC74B9">
              <w:rPr>
                <w:rFonts w:ascii="Calibri" w:hAnsi="Calibri"/>
                <w:sz w:val="20"/>
              </w:rPr>
              <w:t>toxicity in animal studies</w:t>
            </w:r>
            <w:r w:rsidR="00425418" w:rsidRPr="00DC74B9">
              <w:rPr>
                <w:rFonts w:ascii="Calibri" w:hAnsi="Calibri"/>
                <w:sz w:val="20"/>
              </w:rPr>
              <w:t xml:space="preserve">.  </w:t>
            </w:r>
          </w:p>
          <w:p w14:paraId="2D97A805" w14:textId="77777777" w:rsidR="00255190" w:rsidRPr="00DC74B9" w:rsidRDefault="00255190" w:rsidP="00255190">
            <w:pPr>
              <w:rPr>
                <w:rFonts w:ascii="Calibri" w:hAnsi="Calibri" w:cs="Calibri-Bold"/>
                <w:b/>
                <w:bCs/>
                <w:sz w:val="18"/>
                <w:szCs w:val="18"/>
                <w:lang w:val="en-GB" w:eastAsia="en-GB"/>
              </w:rPr>
            </w:pPr>
          </w:p>
          <w:p w14:paraId="2E1582C9" w14:textId="77777777" w:rsidR="00C16089" w:rsidRPr="00DC74B9" w:rsidRDefault="00255190" w:rsidP="00255190">
            <w:pPr>
              <w:rPr>
                <w:rFonts w:ascii="Calibri" w:hAnsi="Calibri" w:cs="Calibri-Bold"/>
                <w:b/>
                <w:bCs/>
                <w:sz w:val="18"/>
                <w:szCs w:val="18"/>
                <w:lang w:val="en-GB" w:eastAsia="en-GB"/>
              </w:rPr>
            </w:pPr>
            <w:r w:rsidRPr="00DC74B9">
              <w:rPr>
                <w:rFonts w:ascii="Calibri" w:hAnsi="Calibri" w:cs="Calibri-Bold"/>
                <w:b/>
                <w:bCs/>
                <w:sz w:val="18"/>
                <w:szCs w:val="18"/>
                <w:lang w:val="en-GB" w:eastAsia="en-GB"/>
              </w:rPr>
              <w:t>To note:</w:t>
            </w:r>
          </w:p>
          <w:p w14:paraId="0A4730FD" w14:textId="77777777" w:rsidR="00255190" w:rsidRPr="00DC74B9" w:rsidRDefault="00255190" w:rsidP="00255190">
            <w:pPr>
              <w:numPr>
                <w:ilvl w:val="0"/>
                <w:numId w:val="25"/>
              </w:numPr>
              <w:ind w:left="142" w:hanging="142"/>
              <w:rPr>
                <w:rFonts w:ascii="Calibri" w:hAnsi="Calibri" w:cs="Calibri-Bold"/>
                <w:b/>
                <w:bCs/>
                <w:sz w:val="18"/>
                <w:szCs w:val="18"/>
                <w:lang w:val="en-GB" w:eastAsia="en-GB"/>
              </w:rPr>
            </w:pPr>
            <w:r w:rsidRPr="00DC74B9">
              <w:rPr>
                <w:rFonts w:ascii="Calibri" w:hAnsi="Calibri" w:cs="Calibri-Bold"/>
                <w:bCs/>
                <w:sz w:val="20"/>
                <w:lang w:val="en-GB" w:eastAsia="en-GB"/>
              </w:rPr>
              <w:t>Rifaximin-α may cause reddish discolouration of the urine for the duration of treatment.</w:t>
            </w:r>
          </w:p>
        </w:tc>
      </w:tr>
    </w:tbl>
    <w:p w14:paraId="718B9057" w14:textId="77777777" w:rsidR="00317CF0" w:rsidRPr="00DC74B9" w:rsidRDefault="00317CF0">
      <w:r w:rsidRPr="00DC74B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2323"/>
        <w:gridCol w:w="7598"/>
      </w:tblGrid>
      <w:tr w:rsidR="00DC74B9" w:rsidRPr="00DC74B9" w14:paraId="03436A53" w14:textId="77777777" w:rsidTr="007A2048">
        <w:tc>
          <w:tcPr>
            <w:tcW w:w="14788" w:type="dxa"/>
            <w:gridSpan w:val="3"/>
            <w:tcBorders>
              <w:bottom w:val="single" w:sz="4" w:space="0" w:color="auto"/>
            </w:tcBorders>
            <w:shd w:val="clear" w:color="auto" w:fill="DDD9C3"/>
          </w:tcPr>
          <w:tbl>
            <w:tblPr>
              <w:tblW w:w="14613" w:type="dxa"/>
              <w:tblBorders>
                <w:top w:val="nil"/>
                <w:left w:val="nil"/>
                <w:bottom w:val="nil"/>
                <w:right w:val="nil"/>
              </w:tblBorders>
              <w:tblLook w:val="0000" w:firstRow="0" w:lastRow="0" w:firstColumn="0" w:lastColumn="0" w:noHBand="0" w:noVBand="0"/>
            </w:tblPr>
            <w:tblGrid>
              <w:gridCol w:w="2884"/>
              <w:gridCol w:w="11729"/>
            </w:tblGrid>
            <w:tr w:rsidR="00DC74B9" w:rsidRPr="00DC74B9" w14:paraId="062DF1E4" w14:textId="77777777" w:rsidTr="003C3910">
              <w:trPr>
                <w:trHeight w:val="352"/>
              </w:trPr>
              <w:tc>
                <w:tcPr>
                  <w:tcW w:w="0" w:type="auto"/>
                  <w:vAlign w:val="center"/>
                </w:tcPr>
                <w:p w14:paraId="122D44D5" w14:textId="77777777" w:rsidR="00C16089" w:rsidRPr="00DC74B9" w:rsidRDefault="00C16089" w:rsidP="00C16089">
                  <w:pPr>
                    <w:pStyle w:val="Default"/>
                    <w:rPr>
                      <w:color w:val="auto"/>
                      <w:sz w:val="20"/>
                      <w:szCs w:val="20"/>
                    </w:rPr>
                  </w:pPr>
                  <w:r w:rsidRPr="00DC74B9">
                    <w:rPr>
                      <w:b/>
                      <w:bCs/>
                      <w:color w:val="auto"/>
                      <w:sz w:val="20"/>
                      <w:szCs w:val="20"/>
                    </w:rPr>
                    <w:lastRenderedPageBreak/>
                    <w:t xml:space="preserve">Summary of adverse effects </w:t>
                  </w:r>
                  <w:r w:rsidRPr="00DC74B9">
                    <w:rPr>
                      <w:color w:val="auto"/>
                      <w:sz w:val="20"/>
                      <w:szCs w:val="20"/>
                    </w:rPr>
                    <w:t xml:space="preserve">        </w:t>
                  </w:r>
                  <w:r w:rsidRPr="00DC74B9">
                    <w:rPr>
                      <w:i/>
                      <w:iCs/>
                      <w:color w:val="auto"/>
                      <w:sz w:val="16"/>
                      <w:szCs w:val="16"/>
                    </w:rPr>
                    <w:t xml:space="preserve"> </w:t>
                  </w:r>
                </w:p>
              </w:tc>
              <w:tc>
                <w:tcPr>
                  <w:tcW w:w="11729" w:type="dxa"/>
                  <w:vAlign w:val="center"/>
                </w:tcPr>
                <w:p w14:paraId="6DB65028" w14:textId="77777777" w:rsidR="00C16089" w:rsidRPr="00DC74B9" w:rsidRDefault="00C16089" w:rsidP="00C16089">
                  <w:pPr>
                    <w:pStyle w:val="Default"/>
                    <w:jc w:val="center"/>
                    <w:rPr>
                      <w:b/>
                      <w:color w:val="auto"/>
                      <w:sz w:val="16"/>
                      <w:szCs w:val="16"/>
                    </w:rPr>
                  </w:pPr>
                  <w:r w:rsidRPr="00DC74B9">
                    <w:rPr>
                      <w:b/>
                      <w:color w:val="auto"/>
                      <w:sz w:val="16"/>
                      <w:szCs w:val="16"/>
                    </w:rPr>
                    <w:t>Very common: ≥ 1/10         Common: ≥ 1/100, &lt; 1/10)       Uncommon: ≥ 1/1000, &lt; 1/100         Rare: ≥ 1/10,000, &lt; 1/1000</w:t>
                  </w:r>
                </w:p>
              </w:tc>
            </w:tr>
          </w:tbl>
          <w:p w14:paraId="2BA565E9" w14:textId="77777777" w:rsidR="00C16089" w:rsidRPr="00DC74B9" w:rsidRDefault="00C16089" w:rsidP="00C16089">
            <w:pPr>
              <w:rPr>
                <w:rFonts w:ascii="Arial" w:hAnsi="Arial" w:cs="Arial"/>
                <w:b/>
                <w:bCs/>
                <w:sz w:val="18"/>
                <w:szCs w:val="18"/>
                <w:lang w:val="en-GB" w:eastAsia="en-GB"/>
              </w:rPr>
            </w:pPr>
          </w:p>
        </w:tc>
      </w:tr>
      <w:tr w:rsidR="00DC74B9" w:rsidRPr="00DC74B9" w14:paraId="24013B40" w14:textId="77777777" w:rsidTr="00317CF0">
        <w:trPr>
          <w:trHeight w:val="225"/>
        </w:trPr>
        <w:tc>
          <w:tcPr>
            <w:tcW w:w="4725" w:type="dxa"/>
            <w:tcBorders>
              <w:bottom w:val="single" w:sz="4" w:space="0" w:color="auto"/>
            </w:tcBorders>
            <w:shd w:val="pct5" w:color="auto" w:fill="FFFFFF"/>
          </w:tcPr>
          <w:p w14:paraId="4C529AFD" w14:textId="77777777" w:rsidR="00C16089" w:rsidRPr="00DC74B9" w:rsidRDefault="00C16089" w:rsidP="00C16089">
            <w:pPr>
              <w:rPr>
                <w:rFonts w:ascii="Calibri-Bold" w:hAnsi="Calibri-Bold" w:cs="Calibri-Bold"/>
                <w:b/>
                <w:bCs/>
                <w:sz w:val="18"/>
                <w:szCs w:val="18"/>
                <w:lang w:val="en-GB" w:eastAsia="en-GB"/>
              </w:rPr>
            </w:pPr>
            <w:r w:rsidRPr="00DC74B9">
              <w:rPr>
                <w:rFonts w:ascii="Calibri-Bold" w:hAnsi="Calibri-Bold" w:cs="Calibri-Bold"/>
                <w:b/>
                <w:bCs/>
                <w:sz w:val="18"/>
                <w:szCs w:val="18"/>
                <w:lang w:val="en-GB" w:eastAsia="en-GB"/>
              </w:rPr>
              <w:t>Adverse event</w:t>
            </w:r>
          </w:p>
        </w:tc>
        <w:tc>
          <w:tcPr>
            <w:tcW w:w="1762" w:type="dxa"/>
            <w:tcBorders>
              <w:bottom w:val="single" w:sz="4" w:space="0" w:color="auto"/>
            </w:tcBorders>
            <w:shd w:val="pct5" w:color="auto" w:fill="FFFFFF"/>
          </w:tcPr>
          <w:p w14:paraId="1810B588" w14:textId="77777777" w:rsidR="00C16089" w:rsidRPr="00DC74B9" w:rsidRDefault="00C16089" w:rsidP="00C16089">
            <w:pPr>
              <w:rPr>
                <w:rFonts w:ascii="Calibri-Bold" w:hAnsi="Calibri-Bold" w:cs="Calibri-Bold"/>
                <w:b/>
                <w:bCs/>
                <w:sz w:val="18"/>
                <w:szCs w:val="18"/>
                <w:lang w:val="en-GB" w:eastAsia="en-GB"/>
              </w:rPr>
            </w:pPr>
            <w:r w:rsidRPr="00DC74B9">
              <w:rPr>
                <w:rFonts w:ascii="Calibri-Bold" w:hAnsi="Calibri-Bold" w:cs="Calibri-Bold"/>
                <w:b/>
                <w:bCs/>
                <w:sz w:val="18"/>
                <w:szCs w:val="18"/>
                <w:lang w:val="en-GB" w:eastAsia="en-GB"/>
              </w:rPr>
              <w:t>Frequency</w:t>
            </w:r>
          </w:p>
        </w:tc>
        <w:tc>
          <w:tcPr>
            <w:tcW w:w="8301" w:type="dxa"/>
            <w:tcBorders>
              <w:bottom w:val="single" w:sz="4" w:space="0" w:color="auto"/>
            </w:tcBorders>
            <w:shd w:val="pct5" w:color="auto" w:fill="FFFFFF"/>
          </w:tcPr>
          <w:p w14:paraId="5410CFD0" w14:textId="77777777" w:rsidR="00C16089" w:rsidRPr="00DC74B9" w:rsidRDefault="00C16089" w:rsidP="00C16089">
            <w:pPr>
              <w:rPr>
                <w:rFonts w:ascii="Calibri-Bold" w:hAnsi="Calibri-Bold" w:cs="Calibri-Bold"/>
                <w:b/>
                <w:bCs/>
                <w:sz w:val="18"/>
                <w:szCs w:val="18"/>
                <w:lang w:val="en-GB" w:eastAsia="en-GB"/>
              </w:rPr>
            </w:pPr>
            <w:r w:rsidRPr="00DC74B9">
              <w:rPr>
                <w:rFonts w:ascii="Calibri-Bold" w:hAnsi="Calibri-Bold" w:cs="Calibri-Bold"/>
                <w:b/>
                <w:bCs/>
                <w:sz w:val="18"/>
                <w:szCs w:val="18"/>
                <w:lang w:val="en-GB" w:eastAsia="en-GB"/>
              </w:rPr>
              <w:t>Management by GP</w:t>
            </w:r>
          </w:p>
        </w:tc>
      </w:tr>
      <w:tr w:rsidR="00DC74B9" w:rsidRPr="00DC74B9" w14:paraId="6744C3F5" w14:textId="77777777" w:rsidTr="00317CF0">
        <w:trPr>
          <w:trHeight w:val="225"/>
        </w:trPr>
        <w:tc>
          <w:tcPr>
            <w:tcW w:w="4725" w:type="dxa"/>
            <w:tcBorders>
              <w:bottom w:val="single" w:sz="4" w:space="0" w:color="auto"/>
            </w:tcBorders>
            <w:shd w:val="clear" w:color="auto" w:fill="auto"/>
          </w:tcPr>
          <w:p w14:paraId="5E4AD42D"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Nausea</w:t>
            </w:r>
          </w:p>
        </w:tc>
        <w:tc>
          <w:tcPr>
            <w:tcW w:w="1762" w:type="dxa"/>
            <w:tcBorders>
              <w:bottom w:val="single" w:sz="4" w:space="0" w:color="auto"/>
            </w:tcBorders>
            <w:shd w:val="clear" w:color="auto" w:fill="auto"/>
          </w:tcPr>
          <w:p w14:paraId="77BA9896"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Common</w:t>
            </w:r>
          </w:p>
        </w:tc>
        <w:tc>
          <w:tcPr>
            <w:tcW w:w="8301" w:type="dxa"/>
            <w:tcBorders>
              <w:bottom w:val="single" w:sz="4" w:space="0" w:color="auto"/>
            </w:tcBorders>
            <w:shd w:val="clear" w:color="auto" w:fill="auto"/>
          </w:tcPr>
          <w:p w14:paraId="4C7CB551"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Ensure adequate dosing of laxatives, supportive measures</w:t>
            </w:r>
          </w:p>
        </w:tc>
      </w:tr>
      <w:tr w:rsidR="00DC74B9" w:rsidRPr="00DC74B9" w14:paraId="5A40F041" w14:textId="77777777" w:rsidTr="00317CF0">
        <w:trPr>
          <w:trHeight w:val="225"/>
        </w:trPr>
        <w:tc>
          <w:tcPr>
            <w:tcW w:w="4725" w:type="dxa"/>
            <w:tcBorders>
              <w:bottom w:val="single" w:sz="4" w:space="0" w:color="auto"/>
            </w:tcBorders>
            <w:shd w:val="clear" w:color="auto" w:fill="auto"/>
          </w:tcPr>
          <w:p w14:paraId="541E7E8C"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Diarrhoea</w:t>
            </w:r>
          </w:p>
        </w:tc>
        <w:tc>
          <w:tcPr>
            <w:tcW w:w="1762" w:type="dxa"/>
            <w:tcBorders>
              <w:bottom w:val="single" w:sz="4" w:space="0" w:color="auto"/>
            </w:tcBorders>
            <w:shd w:val="clear" w:color="auto" w:fill="auto"/>
          </w:tcPr>
          <w:p w14:paraId="30E993F5"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Common</w:t>
            </w:r>
          </w:p>
        </w:tc>
        <w:tc>
          <w:tcPr>
            <w:tcW w:w="8301" w:type="dxa"/>
            <w:tcBorders>
              <w:bottom w:val="single" w:sz="4" w:space="0" w:color="auto"/>
            </w:tcBorders>
            <w:shd w:val="clear" w:color="auto" w:fill="auto"/>
          </w:tcPr>
          <w:p w14:paraId="0BDDE258"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 xml:space="preserve">Review to rule of development of </w:t>
            </w:r>
            <w:r w:rsidRPr="00DC74B9">
              <w:rPr>
                <w:rFonts w:ascii="Calibri" w:hAnsi="Calibri" w:cs="Calibri-Bold"/>
                <w:bCs/>
                <w:i/>
                <w:sz w:val="20"/>
                <w:lang w:val="en-GB" w:eastAsia="en-GB"/>
              </w:rPr>
              <w:t>C. difficile</w:t>
            </w:r>
            <w:r w:rsidRPr="00DC74B9">
              <w:rPr>
                <w:rFonts w:ascii="Calibri" w:hAnsi="Calibri" w:cs="Calibri-Bold"/>
                <w:bCs/>
                <w:sz w:val="20"/>
                <w:lang w:val="en-GB" w:eastAsia="en-GB"/>
              </w:rPr>
              <w:t xml:space="preserve">, send sample for culture and </w:t>
            </w:r>
            <w:r w:rsidRPr="00DC74B9">
              <w:rPr>
                <w:rFonts w:ascii="Calibri" w:hAnsi="Calibri" w:cs="Calibri-Bold"/>
                <w:bCs/>
                <w:i/>
                <w:sz w:val="20"/>
                <w:lang w:val="en-GB" w:eastAsia="en-GB"/>
              </w:rPr>
              <w:t>C. difficile</w:t>
            </w:r>
            <w:r w:rsidRPr="00DC74B9">
              <w:rPr>
                <w:rFonts w:ascii="Calibri" w:hAnsi="Calibri" w:cs="Calibri-Bold"/>
                <w:bCs/>
                <w:sz w:val="20"/>
                <w:lang w:val="en-GB" w:eastAsia="en-GB"/>
              </w:rPr>
              <w:t xml:space="preserve"> toxin. </w:t>
            </w:r>
          </w:p>
        </w:tc>
      </w:tr>
      <w:tr w:rsidR="00DC74B9" w:rsidRPr="00DC74B9" w14:paraId="7E0805D2" w14:textId="77777777" w:rsidTr="00317CF0">
        <w:trPr>
          <w:trHeight w:val="225"/>
        </w:trPr>
        <w:tc>
          <w:tcPr>
            <w:tcW w:w="4725" w:type="dxa"/>
            <w:tcBorders>
              <w:bottom w:val="single" w:sz="4" w:space="0" w:color="auto"/>
            </w:tcBorders>
            <w:shd w:val="clear" w:color="auto" w:fill="auto"/>
          </w:tcPr>
          <w:p w14:paraId="084DE6DA"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Abdominal Pain, vomiting</w:t>
            </w:r>
          </w:p>
        </w:tc>
        <w:tc>
          <w:tcPr>
            <w:tcW w:w="1762" w:type="dxa"/>
            <w:tcBorders>
              <w:bottom w:val="single" w:sz="4" w:space="0" w:color="auto"/>
            </w:tcBorders>
            <w:shd w:val="clear" w:color="auto" w:fill="auto"/>
          </w:tcPr>
          <w:p w14:paraId="2F9DE8A0"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Common</w:t>
            </w:r>
          </w:p>
        </w:tc>
        <w:tc>
          <w:tcPr>
            <w:tcW w:w="8301" w:type="dxa"/>
            <w:tcBorders>
              <w:bottom w:val="single" w:sz="4" w:space="0" w:color="auto"/>
            </w:tcBorders>
            <w:shd w:val="clear" w:color="auto" w:fill="auto"/>
          </w:tcPr>
          <w:p w14:paraId="57F21B24"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 xml:space="preserve">Review to rule of development of </w:t>
            </w:r>
            <w:r w:rsidRPr="00DC74B9">
              <w:rPr>
                <w:rFonts w:ascii="Calibri" w:hAnsi="Calibri" w:cs="Calibri-Bold"/>
                <w:bCs/>
                <w:i/>
                <w:sz w:val="20"/>
                <w:lang w:val="en-GB" w:eastAsia="en-GB"/>
              </w:rPr>
              <w:t>C. difficile</w:t>
            </w:r>
          </w:p>
        </w:tc>
      </w:tr>
      <w:tr w:rsidR="00DC74B9" w:rsidRPr="00DC74B9" w14:paraId="0E13307D" w14:textId="77777777" w:rsidTr="00317CF0">
        <w:trPr>
          <w:trHeight w:val="225"/>
        </w:trPr>
        <w:tc>
          <w:tcPr>
            <w:tcW w:w="4725" w:type="dxa"/>
            <w:tcBorders>
              <w:bottom w:val="single" w:sz="4" w:space="0" w:color="auto"/>
            </w:tcBorders>
            <w:shd w:val="clear" w:color="auto" w:fill="auto"/>
          </w:tcPr>
          <w:p w14:paraId="14D45003"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Fatigue</w:t>
            </w:r>
          </w:p>
        </w:tc>
        <w:tc>
          <w:tcPr>
            <w:tcW w:w="1762" w:type="dxa"/>
            <w:tcBorders>
              <w:bottom w:val="single" w:sz="4" w:space="0" w:color="auto"/>
            </w:tcBorders>
            <w:shd w:val="clear" w:color="auto" w:fill="auto"/>
          </w:tcPr>
          <w:p w14:paraId="300E4D58"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Uncommon</w:t>
            </w:r>
          </w:p>
        </w:tc>
        <w:tc>
          <w:tcPr>
            <w:tcW w:w="8301" w:type="dxa"/>
            <w:tcBorders>
              <w:bottom w:val="single" w:sz="4" w:space="0" w:color="auto"/>
            </w:tcBorders>
            <w:shd w:val="clear" w:color="auto" w:fill="auto"/>
          </w:tcPr>
          <w:p w14:paraId="2FBA0309"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 xml:space="preserve">Supportive measures, promote nutrition. If severe consider stopping. </w:t>
            </w:r>
          </w:p>
        </w:tc>
      </w:tr>
      <w:tr w:rsidR="00DC74B9" w:rsidRPr="00DC74B9" w14:paraId="77855B5C" w14:textId="77777777" w:rsidTr="00317CF0">
        <w:trPr>
          <w:trHeight w:val="225"/>
        </w:trPr>
        <w:tc>
          <w:tcPr>
            <w:tcW w:w="4725" w:type="dxa"/>
            <w:tcBorders>
              <w:bottom w:val="single" w:sz="4" w:space="0" w:color="auto"/>
            </w:tcBorders>
            <w:shd w:val="clear" w:color="auto" w:fill="auto"/>
          </w:tcPr>
          <w:p w14:paraId="1137D214"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Headaches</w:t>
            </w:r>
          </w:p>
        </w:tc>
        <w:tc>
          <w:tcPr>
            <w:tcW w:w="1762" w:type="dxa"/>
            <w:tcBorders>
              <w:bottom w:val="single" w:sz="4" w:space="0" w:color="auto"/>
            </w:tcBorders>
            <w:shd w:val="clear" w:color="auto" w:fill="auto"/>
          </w:tcPr>
          <w:p w14:paraId="2582F241"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Common</w:t>
            </w:r>
          </w:p>
        </w:tc>
        <w:tc>
          <w:tcPr>
            <w:tcW w:w="8301" w:type="dxa"/>
            <w:tcBorders>
              <w:bottom w:val="single" w:sz="4" w:space="0" w:color="auto"/>
            </w:tcBorders>
            <w:shd w:val="clear" w:color="auto" w:fill="auto"/>
          </w:tcPr>
          <w:p w14:paraId="2B9468CD"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Supportive measures, PO analgesia where appropriate. If severe consider stopping.</w:t>
            </w:r>
          </w:p>
        </w:tc>
      </w:tr>
      <w:tr w:rsidR="00DC74B9" w:rsidRPr="00DC74B9" w14:paraId="2A55012E" w14:textId="77777777" w:rsidTr="00317CF0">
        <w:trPr>
          <w:trHeight w:val="225"/>
        </w:trPr>
        <w:tc>
          <w:tcPr>
            <w:tcW w:w="4725" w:type="dxa"/>
            <w:tcBorders>
              <w:bottom w:val="single" w:sz="4" w:space="0" w:color="auto"/>
            </w:tcBorders>
            <w:shd w:val="clear" w:color="auto" w:fill="auto"/>
          </w:tcPr>
          <w:p w14:paraId="520EBEEC"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Rash, itching</w:t>
            </w:r>
          </w:p>
        </w:tc>
        <w:tc>
          <w:tcPr>
            <w:tcW w:w="1762" w:type="dxa"/>
            <w:tcBorders>
              <w:bottom w:val="single" w:sz="4" w:space="0" w:color="auto"/>
            </w:tcBorders>
            <w:shd w:val="clear" w:color="auto" w:fill="auto"/>
          </w:tcPr>
          <w:p w14:paraId="1ABF5029"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Common</w:t>
            </w:r>
          </w:p>
        </w:tc>
        <w:tc>
          <w:tcPr>
            <w:tcW w:w="8301" w:type="dxa"/>
            <w:tcBorders>
              <w:bottom w:val="single" w:sz="4" w:space="0" w:color="auto"/>
            </w:tcBorders>
            <w:shd w:val="clear" w:color="auto" w:fill="auto"/>
          </w:tcPr>
          <w:p w14:paraId="3872E201"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Supportive measures. If severe consider stopping.</w:t>
            </w:r>
          </w:p>
        </w:tc>
      </w:tr>
      <w:tr w:rsidR="00DC74B9" w:rsidRPr="00DC74B9" w14:paraId="0800A1E9" w14:textId="77777777" w:rsidTr="00317CF0">
        <w:trPr>
          <w:trHeight w:val="225"/>
        </w:trPr>
        <w:tc>
          <w:tcPr>
            <w:tcW w:w="4725" w:type="dxa"/>
            <w:tcBorders>
              <w:bottom w:val="single" w:sz="4" w:space="0" w:color="auto"/>
            </w:tcBorders>
            <w:shd w:val="clear" w:color="auto" w:fill="auto"/>
          </w:tcPr>
          <w:p w14:paraId="1A1AF9C3"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Muscle cramp</w:t>
            </w:r>
          </w:p>
        </w:tc>
        <w:tc>
          <w:tcPr>
            <w:tcW w:w="1762" w:type="dxa"/>
            <w:tcBorders>
              <w:bottom w:val="single" w:sz="4" w:space="0" w:color="auto"/>
            </w:tcBorders>
            <w:shd w:val="clear" w:color="auto" w:fill="auto"/>
          </w:tcPr>
          <w:p w14:paraId="17EC5C39"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Common</w:t>
            </w:r>
          </w:p>
        </w:tc>
        <w:tc>
          <w:tcPr>
            <w:tcW w:w="8301" w:type="dxa"/>
            <w:tcBorders>
              <w:bottom w:val="single" w:sz="4" w:space="0" w:color="auto"/>
            </w:tcBorders>
            <w:shd w:val="clear" w:color="auto" w:fill="auto"/>
          </w:tcPr>
          <w:p w14:paraId="619ABAE4"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Supportive measures. If severe consider stopping.</w:t>
            </w:r>
          </w:p>
        </w:tc>
      </w:tr>
      <w:tr w:rsidR="00DC74B9" w:rsidRPr="00DC74B9" w14:paraId="7A8C4ECD" w14:textId="77777777" w:rsidTr="00317CF0">
        <w:trPr>
          <w:trHeight w:val="225"/>
        </w:trPr>
        <w:tc>
          <w:tcPr>
            <w:tcW w:w="4725" w:type="dxa"/>
            <w:tcBorders>
              <w:bottom w:val="single" w:sz="4" w:space="0" w:color="auto"/>
            </w:tcBorders>
            <w:shd w:val="clear" w:color="auto" w:fill="auto"/>
          </w:tcPr>
          <w:p w14:paraId="1B501C66"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Joint pain</w:t>
            </w:r>
          </w:p>
        </w:tc>
        <w:tc>
          <w:tcPr>
            <w:tcW w:w="1762" w:type="dxa"/>
            <w:tcBorders>
              <w:bottom w:val="single" w:sz="4" w:space="0" w:color="auto"/>
            </w:tcBorders>
            <w:shd w:val="clear" w:color="auto" w:fill="auto"/>
          </w:tcPr>
          <w:p w14:paraId="6B5E23BC"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Uncommon</w:t>
            </w:r>
          </w:p>
        </w:tc>
        <w:tc>
          <w:tcPr>
            <w:tcW w:w="8301" w:type="dxa"/>
            <w:tcBorders>
              <w:bottom w:val="single" w:sz="4" w:space="0" w:color="auto"/>
            </w:tcBorders>
            <w:shd w:val="clear" w:color="auto" w:fill="auto"/>
          </w:tcPr>
          <w:p w14:paraId="158DC35C"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Supportive measures. If severe consider stopping.</w:t>
            </w:r>
          </w:p>
        </w:tc>
      </w:tr>
      <w:tr w:rsidR="00DC74B9" w:rsidRPr="00DC74B9" w14:paraId="3C3CD61B" w14:textId="77777777" w:rsidTr="00317CF0">
        <w:trPr>
          <w:trHeight w:val="225"/>
        </w:trPr>
        <w:tc>
          <w:tcPr>
            <w:tcW w:w="4725" w:type="dxa"/>
            <w:tcBorders>
              <w:bottom w:val="single" w:sz="4" w:space="0" w:color="auto"/>
            </w:tcBorders>
            <w:shd w:val="clear" w:color="auto" w:fill="auto"/>
          </w:tcPr>
          <w:p w14:paraId="73B7F905"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Depression</w:t>
            </w:r>
          </w:p>
        </w:tc>
        <w:tc>
          <w:tcPr>
            <w:tcW w:w="1762" w:type="dxa"/>
            <w:tcBorders>
              <w:bottom w:val="single" w:sz="4" w:space="0" w:color="auto"/>
            </w:tcBorders>
            <w:shd w:val="clear" w:color="auto" w:fill="auto"/>
          </w:tcPr>
          <w:p w14:paraId="73D91A0B"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Common</w:t>
            </w:r>
          </w:p>
        </w:tc>
        <w:tc>
          <w:tcPr>
            <w:tcW w:w="8301" w:type="dxa"/>
            <w:tcBorders>
              <w:bottom w:val="single" w:sz="4" w:space="0" w:color="auto"/>
            </w:tcBorders>
            <w:shd w:val="clear" w:color="auto" w:fill="auto"/>
          </w:tcPr>
          <w:p w14:paraId="6AC9011E"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Supportive measures. If severe consider stopping.</w:t>
            </w:r>
          </w:p>
        </w:tc>
      </w:tr>
      <w:tr w:rsidR="00DC74B9" w:rsidRPr="00DC74B9" w14:paraId="3BDB789C" w14:textId="77777777" w:rsidTr="00317CF0">
        <w:trPr>
          <w:trHeight w:val="225"/>
        </w:trPr>
        <w:tc>
          <w:tcPr>
            <w:tcW w:w="4725" w:type="dxa"/>
            <w:tcBorders>
              <w:bottom w:val="single" w:sz="4" w:space="0" w:color="auto"/>
            </w:tcBorders>
            <w:shd w:val="clear" w:color="auto" w:fill="auto"/>
          </w:tcPr>
          <w:p w14:paraId="04EEAD8B"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Insomnia</w:t>
            </w:r>
          </w:p>
        </w:tc>
        <w:tc>
          <w:tcPr>
            <w:tcW w:w="1762" w:type="dxa"/>
            <w:tcBorders>
              <w:bottom w:val="single" w:sz="4" w:space="0" w:color="auto"/>
            </w:tcBorders>
            <w:shd w:val="clear" w:color="auto" w:fill="auto"/>
          </w:tcPr>
          <w:p w14:paraId="538457E8"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Uncommon</w:t>
            </w:r>
          </w:p>
        </w:tc>
        <w:tc>
          <w:tcPr>
            <w:tcW w:w="8301" w:type="dxa"/>
            <w:tcBorders>
              <w:bottom w:val="single" w:sz="4" w:space="0" w:color="auto"/>
            </w:tcBorders>
            <w:shd w:val="clear" w:color="auto" w:fill="auto"/>
          </w:tcPr>
          <w:p w14:paraId="172D31C8"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Supportive measures. If severe consider stopping.</w:t>
            </w:r>
          </w:p>
        </w:tc>
      </w:tr>
      <w:tr w:rsidR="00DC74B9" w:rsidRPr="00DC74B9" w14:paraId="031EBD9E" w14:textId="77777777" w:rsidTr="00317CF0">
        <w:trPr>
          <w:trHeight w:val="225"/>
        </w:trPr>
        <w:tc>
          <w:tcPr>
            <w:tcW w:w="4725" w:type="dxa"/>
            <w:tcBorders>
              <w:bottom w:val="single" w:sz="4" w:space="0" w:color="auto"/>
            </w:tcBorders>
            <w:shd w:val="clear" w:color="auto" w:fill="auto"/>
          </w:tcPr>
          <w:p w14:paraId="6DAEBFED"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Dizziness</w:t>
            </w:r>
          </w:p>
        </w:tc>
        <w:tc>
          <w:tcPr>
            <w:tcW w:w="1762" w:type="dxa"/>
            <w:tcBorders>
              <w:bottom w:val="single" w:sz="4" w:space="0" w:color="auto"/>
            </w:tcBorders>
            <w:shd w:val="clear" w:color="auto" w:fill="auto"/>
          </w:tcPr>
          <w:p w14:paraId="6405DD55"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Common</w:t>
            </w:r>
          </w:p>
        </w:tc>
        <w:tc>
          <w:tcPr>
            <w:tcW w:w="8301" w:type="dxa"/>
            <w:tcBorders>
              <w:bottom w:val="single" w:sz="4" w:space="0" w:color="auto"/>
            </w:tcBorders>
            <w:shd w:val="clear" w:color="auto" w:fill="auto"/>
          </w:tcPr>
          <w:p w14:paraId="5008F7FE"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Supportive measures. If severe consider stopping.</w:t>
            </w:r>
          </w:p>
        </w:tc>
      </w:tr>
      <w:tr w:rsidR="00DC74B9" w:rsidRPr="00DC74B9" w14:paraId="65CD5855" w14:textId="77777777" w:rsidTr="00317CF0">
        <w:trPr>
          <w:trHeight w:val="225"/>
        </w:trPr>
        <w:tc>
          <w:tcPr>
            <w:tcW w:w="4725" w:type="dxa"/>
            <w:tcBorders>
              <w:bottom w:val="single" w:sz="4" w:space="0" w:color="auto"/>
            </w:tcBorders>
            <w:shd w:val="clear" w:color="auto" w:fill="auto"/>
          </w:tcPr>
          <w:p w14:paraId="4D5D10EB"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Allergy</w:t>
            </w:r>
          </w:p>
        </w:tc>
        <w:tc>
          <w:tcPr>
            <w:tcW w:w="1762" w:type="dxa"/>
            <w:tcBorders>
              <w:bottom w:val="single" w:sz="4" w:space="0" w:color="auto"/>
            </w:tcBorders>
            <w:shd w:val="clear" w:color="auto" w:fill="auto"/>
          </w:tcPr>
          <w:p w14:paraId="065EDBE5"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Unknown</w:t>
            </w:r>
          </w:p>
        </w:tc>
        <w:tc>
          <w:tcPr>
            <w:tcW w:w="8301" w:type="dxa"/>
            <w:tcBorders>
              <w:bottom w:val="single" w:sz="4" w:space="0" w:color="auto"/>
            </w:tcBorders>
            <w:shd w:val="clear" w:color="auto" w:fill="auto"/>
          </w:tcPr>
          <w:p w14:paraId="0026A67A" w14:textId="77777777" w:rsidR="003C3910" w:rsidRPr="00DC74B9" w:rsidRDefault="003C3910" w:rsidP="003C3910">
            <w:pPr>
              <w:rPr>
                <w:rFonts w:ascii="Calibri" w:hAnsi="Calibri" w:cs="Calibri-Bold"/>
                <w:bCs/>
                <w:sz w:val="20"/>
                <w:lang w:val="en-GB" w:eastAsia="en-GB"/>
              </w:rPr>
            </w:pPr>
            <w:r w:rsidRPr="00DC74B9">
              <w:rPr>
                <w:rFonts w:ascii="Calibri" w:hAnsi="Calibri" w:cs="Calibri-Bold"/>
                <w:bCs/>
                <w:sz w:val="20"/>
                <w:lang w:val="en-GB" w:eastAsia="en-GB"/>
              </w:rPr>
              <w:t>Discontinue treatment and inform Hepatologist</w:t>
            </w:r>
          </w:p>
        </w:tc>
      </w:tr>
      <w:tr w:rsidR="00DC74B9" w:rsidRPr="00DC74B9" w14:paraId="700F6738" w14:textId="77777777" w:rsidTr="00E75E28">
        <w:trPr>
          <w:trHeight w:val="259"/>
        </w:trPr>
        <w:tc>
          <w:tcPr>
            <w:tcW w:w="14788" w:type="dxa"/>
            <w:gridSpan w:val="3"/>
            <w:tcBorders>
              <w:bottom w:val="single" w:sz="4" w:space="0" w:color="auto"/>
            </w:tcBorders>
            <w:shd w:val="clear" w:color="auto" w:fill="DDD9C3"/>
          </w:tcPr>
          <w:p w14:paraId="11C28FB2" w14:textId="77777777" w:rsidR="003C3910" w:rsidRPr="00DC74B9" w:rsidRDefault="003C3910" w:rsidP="003C3910">
            <w:pPr>
              <w:rPr>
                <w:rFonts w:ascii="Arial" w:hAnsi="Arial" w:cs="Arial"/>
                <w:bCs/>
                <w:sz w:val="20"/>
                <w:lang w:val="en-GB" w:eastAsia="en-GB"/>
              </w:rPr>
            </w:pPr>
            <w:r w:rsidRPr="00DC74B9">
              <w:rPr>
                <w:rFonts w:ascii="Arial" w:hAnsi="Arial" w:cs="Arial"/>
                <w:b/>
                <w:bCs/>
                <w:sz w:val="20"/>
                <w:lang w:val="en-GB" w:eastAsia="en-GB"/>
              </w:rPr>
              <w:t>Clinically significant drug interactions</w:t>
            </w:r>
          </w:p>
        </w:tc>
      </w:tr>
      <w:tr w:rsidR="00DC74B9" w:rsidRPr="00DC74B9" w14:paraId="4FD142FD" w14:textId="77777777" w:rsidTr="00733CC9">
        <w:trPr>
          <w:trHeight w:val="140"/>
        </w:trPr>
        <w:tc>
          <w:tcPr>
            <w:tcW w:w="14788" w:type="dxa"/>
            <w:gridSpan w:val="3"/>
            <w:tcBorders>
              <w:top w:val="single" w:sz="4" w:space="0" w:color="auto"/>
            </w:tcBorders>
            <w:shd w:val="clear" w:color="auto" w:fill="FFFFFF"/>
            <w:vAlign w:val="center"/>
          </w:tcPr>
          <w:p w14:paraId="19F7BB18" w14:textId="77777777" w:rsidR="003C3910" w:rsidRPr="00DC74B9" w:rsidRDefault="003C3910" w:rsidP="003C3910">
            <w:pPr>
              <w:rPr>
                <w:rFonts w:ascii="Arial" w:hAnsi="Arial" w:cs="Arial"/>
                <w:b/>
                <w:bCs/>
                <w:sz w:val="20"/>
                <w:lang w:val="en-GB" w:eastAsia="en-GB"/>
              </w:rPr>
            </w:pPr>
            <w:r w:rsidRPr="00DC74B9">
              <w:rPr>
                <w:rFonts w:ascii="Calibri" w:hAnsi="Calibri" w:cs="Calibri-Bold"/>
                <w:bCs/>
                <w:sz w:val="20"/>
                <w:lang w:val="en-GB" w:eastAsia="en-GB"/>
              </w:rPr>
              <w:t>Due to negligible absorption of Rifaximin-α in the GI tract (&lt;1%) the potential for interaction with other medications is low.</w:t>
            </w:r>
          </w:p>
        </w:tc>
      </w:tr>
    </w:tbl>
    <w:p w14:paraId="2A03B163" w14:textId="77777777" w:rsidR="009F0038" w:rsidRPr="00DC74B9" w:rsidRDefault="009F0038" w:rsidP="009F0038">
      <w:pPr>
        <w:rPr>
          <w:rFonts w:ascii="Arial" w:hAnsi="Arial" w:cs="Arial"/>
        </w:rPr>
      </w:pPr>
    </w:p>
    <w:p w14:paraId="6AB8F5C2" w14:textId="77777777" w:rsidR="00C65EDD" w:rsidRPr="00DC74B9" w:rsidRDefault="00C65EDD" w:rsidP="009F0038">
      <w:pPr>
        <w:rPr>
          <w:rFonts w:ascii="Arial" w:hAnsi="Arial" w:cs="Arial"/>
        </w:rPr>
      </w:pPr>
    </w:p>
    <w:p w14:paraId="54B908AA" w14:textId="77777777" w:rsidR="00C65EDD" w:rsidRPr="00DC74B9" w:rsidRDefault="00C65EDD" w:rsidP="009F0038">
      <w:pPr>
        <w:rPr>
          <w:rFonts w:ascii="Arial" w:hAnsi="Arial" w:cs="Arial"/>
        </w:rPr>
        <w:sectPr w:rsidR="00C65EDD" w:rsidRPr="00DC74B9" w:rsidSect="003C3910">
          <w:pgSz w:w="16840" w:h="11907" w:orient="landscape"/>
          <w:pgMar w:top="568" w:right="1134" w:bottom="1418" w:left="1134" w:header="426" w:footer="403" w:gutter="0"/>
          <w:cols w:space="720"/>
          <w:docGrid w:linePitch="299"/>
        </w:sectPr>
      </w:pPr>
    </w:p>
    <w:p w14:paraId="598E3EE4" w14:textId="77777777" w:rsidR="00C65EDD" w:rsidRPr="00DC74B9" w:rsidRDefault="00C65EDD" w:rsidP="00C65EDD">
      <w:pPr>
        <w:pStyle w:val="Heading1"/>
        <w:numPr>
          <w:ilvl w:val="0"/>
          <w:numId w:val="0"/>
        </w:numPr>
        <w:ind w:left="743" w:hanging="708"/>
        <w:rPr>
          <w:rFonts w:ascii="Arial" w:hAnsi="Arial" w:cs="Arial"/>
          <w:b/>
          <w:caps/>
        </w:rPr>
      </w:pPr>
      <w:r w:rsidRPr="00DC74B9">
        <w:rPr>
          <w:rFonts w:ascii="Arial" w:hAnsi="Arial" w:cs="Arial"/>
          <w:b/>
          <w:caps/>
        </w:rPr>
        <w:lastRenderedPageBreak/>
        <w:t>REFERENCES</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1"/>
        <w:gridCol w:w="567"/>
        <w:gridCol w:w="1134"/>
        <w:gridCol w:w="5811"/>
      </w:tblGrid>
      <w:tr w:rsidR="00DC74B9" w:rsidRPr="00DC74B9" w14:paraId="590E6B4D" w14:textId="77777777" w:rsidTr="00317CF0">
        <w:trPr>
          <w:jc w:val="center"/>
        </w:trPr>
        <w:tc>
          <w:tcPr>
            <w:tcW w:w="2411" w:type="dxa"/>
            <w:tcBorders>
              <w:top w:val="single" w:sz="12" w:space="0" w:color="auto"/>
              <w:bottom w:val="single" w:sz="6" w:space="0" w:color="auto"/>
            </w:tcBorders>
            <w:shd w:val="clear" w:color="auto" w:fill="D9D9D9"/>
          </w:tcPr>
          <w:p w14:paraId="410FA890" w14:textId="77777777" w:rsidR="00C65EDD" w:rsidRPr="00DC74B9" w:rsidRDefault="00C65EDD" w:rsidP="00912B40">
            <w:pPr>
              <w:rPr>
                <w:rFonts w:ascii="Arial" w:hAnsi="Arial" w:cs="Arial"/>
                <w:b/>
                <w:sz w:val="20"/>
              </w:rPr>
            </w:pPr>
            <w:r w:rsidRPr="00DC74B9">
              <w:rPr>
                <w:rFonts w:ascii="Arial" w:hAnsi="Arial" w:cs="Arial"/>
                <w:b/>
                <w:sz w:val="20"/>
              </w:rPr>
              <w:t>Key references:</w:t>
            </w:r>
          </w:p>
          <w:p w14:paraId="10C28032" w14:textId="77777777" w:rsidR="00C65EDD" w:rsidRPr="00DC74B9" w:rsidRDefault="00C65EDD" w:rsidP="00912B40">
            <w:pPr>
              <w:rPr>
                <w:rFonts w:ascii="Arial" w:hAnsi="Arial" w:cs="Arial"/>
                <w:b/>
                <w:sz w:val="20"/>
              </w:rPr>
            </w:pPr>
          </w:p>
          <w:p w14:paraId="10BCB683" w14:textId="77777777" w:rsidR="00C65EDD" w:rsidRPr="00DC74B9" w:rsidRDefault="00C65EDD" w:rsidP="00912B40">
            <w:pPr>
              <w:rPr>
                <w:rFonts w:ascii="Arial" w:hAnsi="Arial" w:cs="Arial"/>
                <w:b/>
                <w:sz w:val="20"/>
              </w:rPr>
            </w:pPr>
          </w:p>
          <w:p w14:paraId="32B289D8" w14:textId="77777777" w:rsidR="00C65EDD" w:rsidRPr="00DC74B9" w:rsidRDefault="00C65EDD" w:rsidP="00912B40">
            <w:pPr>
              <w:rPr>
                <w:rFonts w:ascii="Arial" w:hAnsi="Arial" w:cs="Arial"/>
                <w:b/>
                <w:sz w:val="20"/>
              </w:rPr>
            </w:pPr>
          </w:p>
          <w:p w14:paraId="065EFD89" w14:textId="77777777" w:rsidR="00C65EDD" w:rsidRPr="00DC74B9" w:rsidRDefault="00C65EDD" w:rsidP="00912B40">
            <w:pPr>
              <w:rPr>
                <w:rFonts w:ascii="Arial" w:hAnsi="Arial" w:cs="Arial"/>
                <w:b/>
                <w:sz w:val="20"/>
              </w:rPr>
            </w:pPr>
          </w:p>
        </w:tc>
        <w:tc>
          <w:tcPr>
            <w:tcW w:w="7512" w:type="dxa"/>
            <w:gridSpan w:val="3"/>
            <w:tcBorders>
              <w:top w:val="single" w:sz="12" w:space="0" w:color="auto"/>
              <w:bottom w:val="single" w:sz="6" w:space="0" w:color="auto"/>
            </w:tcBorders>
          </w:tcPr>
          <w:p w14:paraId="053130FD" w14:textId="77777777" w:rsidR="003D21F5" w:rsidRPr="00DC74B9" w:rsidRDefault="003D21F5" w:rsidP="003D21F5">
            <w:pPr>
              <w:numPr>
                <w:ilvl w:val="0"/>
                <w:numId w:val="21"/>
              </w:numPr>
              <w:ind w:left="319" w:hanging="284"/>
              <w:contextualSpacing/>
              <w:rPr>
                <w:rFonts w:ascii="Calibri" w:hAnsi="Calibri" w:cs="Arial"/>
                <w:sz w:val="20"/>
              </w:rPr>
            </w:pPr>
            <w:r w:rsidRPr="00DC74B9">
              <w:rPr>
                <w:rFonts w:ascii="Calibri" w:hAnsi="Calibri" w:cs="Arial"/>
                <w:sz w:val="20"/>
              </w:rPr>
              <w:t xml:space="preserve">Nathan M. Bass, Kevin D. Mullen, Arun Sanyal, et al - </w:t>
            </w:r>
            <w:r w:rsidRPr="00DC74B9">
              <w:rPr>
                <w:rFonts w:ascii="Calibri" w:hAnsi="Calibri" w:cs="Arial"/>
                <w:i/>
                <w:sz w:val="20"/>
              </w:rPr>
              <w:t>Rifaximin-α Treatment in Hepatic Encephalopathy</w:t>
            </w:r>
            <w:r w:rsidRPr="00DC74B9">
              <w:rPr>
                <w:rFonts w:ascii="Calibri" w:hAnsi="Calibri" w:cs="Arial"/>
                <w:sz w:val="20"/>
              </w:rPr>
              <w:t xml:space="preserve"> - N </w:t>
            </w:r>
            <w:proofErr w:type="spellStart"/>
            <w:r w:rsidRPr="00DC74B9">
              <w:rPr>
                <w:rFonts w:ascii="Calibri" w:hAnsi="Calibri" w:cs="Arial"/>
                <w:sz w:val="20"/>
              </w:rPr>
              <w:t>Engl</w:t>
            </w:r>
            <w:proofErr w:type="spellEnd"/>
            <w:r w:rsidRPr="00DC74B9">
              <w:rPr>
                <w:rFonts w:ascii="Calibri" w:hAnsi="Calibri" w:cs="Arial"/>
                <w:sz w:val="20"/>
              </w:rPr>
              <w:t xml:space="preserve"> J Med 2010; 362:1071-1081 March 25, </w:t>
            </w:r>
            <w:proofErr w:type="gramStart"/>
            <w:r w:rsidRPr="00DC74B9">
              <w:rPr>
                <w:rFonts w:ascii="Calibri" w:hAnsi="Calibri" w:cs="Arial"/>
                <w:sz w:val="20"/>
              </w:rPr>
              <w:t>2010</w:t>
            </w:r>
            <w:proofErr w:type="gramEnd"/>
            <w:r w:rsidRPr="00DC74B9">
              <w:rPr>
                <w:rFonts w:ascii="Calibri" w:hAnsi="Calibri" w:cs="Arial"/>
                <w:sz w:val="20"/>
              </w:rPr>
              <w:t xml:space="preserve"> DOI: 10.1056/NEJMoa0907893  </w:t>
            </w:r>
          </w:p>
          <w:p w14:paraId="4B310093" w14:textId="77777777" w:rsidR="003D21F5" w:rsidRPr="00DC74B9" w:rsidRDefault="003D21F5" w:rsidP="003D21F5">
            <w:pPr>
              <w:numPr>
                <w:ilvl w:val="0"/>
                <w:numId w:val="21"/>
              </w:numPr>
              <w:ind w:left="313" w:hanging="284"/>
              <w:rPr>
                <w:rFonts w:ascii="Calibri" w:hAnsi="Calibri" w:cs="Arial"/>
                <w:sz w:val="20"/>
              </w:rPr>
            </w:pPr>
            <w:r w:rsidRPr="00DC74B9">
              <w:rPr>
                <w:rFonts w:ascii="Calibri" w:hAnsi="Calibri" w:cs="Arial"/>
                <w:sz w:val="20"/>
              </w:rPr>
              <w:t xml:space="preserve">NICE TA 337 Rifaximin-α for preventing episodes of overt hepatic encephalopathy – March 2015 </w:t>
            </w:r>
            <w:hyperlink r:id="rId22" w:history="1">
              <w:r w:rsidRPr="00DC74B9">
                <w:rPr>
                  <w:rFonts w:ascii="Calibri" w:hAnsi="Calibri" w:cs="Arial"/>
                  <w:sz w:val="20"/>
                  <w:u w:val="single"/>
                </w:rPr>
                <w:t>https://www.nice.org.uk/guidance/ta337</w:t>
              </w:r>
            </w:hyperlink>
          </w:p>
          <w:p w14:paraId="31EFD6C1" w14:textId="77777777" w:rsidR="00C65EDD" w:rsidRPr="00DC74B9" w:rsidRDefault="003D21F5" w:rsidP="003D21F5">
            <w:pPr>
              <w:numPr>
                <w:ilvl w:val="0"/>
                <w:numId w:val="21"/>
              </w:numPr>
              <w:ind w:left="313" w:hanging="284"/>
              <w:rPr>
                <w:rFonts w:ascii="Calibri" w:hAnsi="Calibri" w:cs="Arial"/>
                <w:sz w:val="20"/>
              </w:rPr>
            </w:pPr>
            <w:r w:rsidRPr="00DC74B9">
              <w:rPr>
                <w:rFonts w:ascii="Calibri" w:hAnsi="Calibri" w:cs="Arial"/>
                <w:sz w:val="20"/>
              </w:rPr>
              <w:t xml:space="preserve">TARGAXAN 550 mg film-coated tablets SPC - Last Updated on </w:t>
            </w:r>
            <w:proofErr w:type="spellStart"/>
            <w:r w:rsidRPr="00DC74B9">
              <w:rPr>
                <w:rFonts w:ascii="Calibri" w:hAnsi="Calibri" w:cs="Arial"/>
                <w:sz w:val="20"/>
              </w:rPr>
              <w:t>eMC</w:t>
            </w:r>
            <w:proofErr w:type="spellEnd"/>
            <w:r w:rsidRPr="00DC74B9">
              <w:rPr>
                <w:rFonts w:ascii="Calibri" w:hAnsi="Calibri" w:cs="Arial"/>
                <w:sz w:val="20"/>
              </w:rPr>
              <w:t xml:space="preserve"> 21-Oct-2016 </w:t>
            </w:r>
            <w:hyperlink r:id="rId23" w:history="1">
              <w:r w:rsidRPr="00DC74B9">
                <w:rPr>
                  <w:rFonts w:ascii="Calibri" w:hAnsi="Calibri" w:cs="Arial"/>
                  <w:sz w:val="20"/>
                  <w:u w:val="single"/>
                </w:rPr>
                <w:t>http://www.medicines.org.uk/emc/medicine/27427</w:t>
              </w:r>
            </w:hyperlink>
          </w:p>
        </w:tc>
      </w:tr>
      <w:tr w:rsidR="00DC74B9" w:rsidRPr="00DC74B9" w14:paraId="00106C95" w14:textId="77777777" w:rsidTr="00317CF0">
        <w:trPr>
          <w:jc w:val="center"/>
        </w:trPr>
        <w:tc>
          <w:tcPr>
            <w:tcW w:w="2411" w:type="dxa"/>
            <w:tcBorders>
              <w:top w:val="single" w:sz="6" w:space="0" w:color="auto"/>
              <w:bottom w:val="single" w:sz="6" w:space="0" w:color="auto"/>
            </w:tcBorders>
            <w:shd w:val="clear" w:color="auto" w:fill="D9D9D9"/>
          </w:tcPr>
          <w:p w14:paraId="193743DD" w14:textId="77777777" w:rsidR="00C65EDD" w:rsidRPr="00DC74B9" w:rsidRDefault="00C65EDD" w:rsidP="00912B40">
            <w:pPr>
              <w:rPr>
                <w:rFonts w:ascii="Arial" w:hAnsi="Arial" w:cs="Arial"/>
                <w:b/>
                <w:sz w:val="20"/>
              </w:rPr>
            </w:pPr>
            <w:r w:rsidRPr="00DC74B9">
              <w:rPr>
                <w:rFonts w:ascii="Arial" w:hAnsi="Arial" w:cs="Arial"/>
                <w:b/>
                <w:sz w:val="20"/>
              </w:rPr>
              <w:t>Original Author(s):</w:t>
            </w:r>
          </w:p>
        </w:tc>
        <w:tc>
          <w:tcPr>
            <w:tcW w:w="7512" w:type="dxa"/>
            <w:gridSpan w:val="3"/>
            <w:tcBorders>
              <w:top w:val="single" w:sz="6" w:space="0" w:color="auto"/>
            </w:tcBorders>
          </w:tcPr>
          <w:p w14:paraId="7833356C" w14:textId="77777777" w:rsidR="00C65EDD" w:rsidRPr="00DC74B9" w:rsidRDefault="003C3910" w:rsidP="003C3910">
            <w:pPr>
              <w:rPr>
                <w:rFonts w:ascii="Calibri" w:hAnsi="Calibri" w:cs="Arial"/>
                <w:sz w:val="20"/>
              </w:rPr>
            </w:pPr>
            <w:r w:rsidRPr="00DC74B9">
              <w:rPr>
                <w:rFonts w:ascii="Calibri" w:hAnsi="Calibri" w:cs="Arial"/>
                <w:sz w:val="20"/>
              </w:rPr>
              <w:t xml:space="preserve">Susan </w:t>
            </w:r>
            <w:proofErr w:type="spellStart"/>
            <w:r w:rsidRPr="00DC74B9">
              <w:rPr>
                <w:rFonts w:ascii="Calibri" w:hAnsi="Calibri" w:cs="Arial"/>
                <w:sz w:val="20"/>
              </w:rPr>
              <w:t>Spollen</w:t>
            </w:r>
            <w:proofErr w:type="spellEnd"/>
            <w:r w:rsidRPr="00DC74B9">
              <w:rPr>
                <w:rFonts w:ascii="Calibri" w:hAnsi="Calibri" w:cs="Arial"/>
                <w:sz w:val="20"/>
              </w:rPr>
              <w:t>, Lead Pharmacist Hepatology</w:t>
            </w:r>
          </w:p>
          <w:p w14:paraId="5F955CA7" w14:textId="77777777" w:rsidR="003C3910" w:rsidRPr="00DC74B9" w:rsidRDefault="003C3910" w:rsidP="003C3910">
            <w:pPr>
              <w:rPr>
                <w:rFonts w:ascii="Arial" w:hAnsi="Arial" w:cs="Arial"/>
              </w:rPr>
            </w:pPr>
            <w:r w:rsidRPr="00DC74B9">
              <w:rPr>
                <w:rFonts w:ascii="Calibri" w:hAnsi="Calibri" w:cs="Arial"/>
                <w:sz w:val="20"/>
              </w:rPr>
              <w:t>Dr Sarah Clark, Consultant Hepatology</w:t>
            </w:r>
          </w:p>
        </w:tc>
      </w:tr>
      <w:tr w:rsidR="00DC74B9" w:rsidRPr="00DC74B9" w14:paraId="3D006E94" w14:textId="77777777" w:rsidTr="00317CF0">
        <w:trPr>
          <w:jc w:val="center"/>
        </w:trPr>
        <w:tc>
          <w:tcPr>
            <w:tcW w:w="2411" w:type="dxa"/>
            <w:tcBorders>
              <w:top w:val="single" w:sz="6" w:space="0" w:color="auto"/>
              <w:bottom w:val="single" w:sz="6" w:space="0" w:color="auto"/>
            </w:tcBorders>
            <w:shd w:val="clear" w:color="auto" w:fill="D9D9D9"/>
          </w:tcPr>
          <w:p w14:paraId="1122318D" w14:textId="77777777" w:rsidR="00C65EDD" w:rsidRPr="00C23630" w:rsidRDefault="00C65EDD" w:rsidP="00912B40">
            <w:pPr>
              <w:rPr>
                <w:rFonts w:ascii="Arial" w:hAnsi="Arial" w:cs="Arial"/>
                <w:b/>
                <w:sz w:val="20"/>
                <w:highlight w:val="yellow"/>
              </w:rPr>
            </w:pPr>
            <w:r w:rsidRPr="00C950D2">
              <w:rPr>
                <w:rFonts w:ascii="Arial" w:hAnsi="Arial" w:cs="Arial"/>
                <w:b/>
                <w:sz w:val="20"/>
              </w:rPr>
              <w:t>Review Author(s):</w:t>
            </w:r>
          </w:p>
        </w:tc>
        <w:tc>
          <w:tcPr>
            <w:tcW w:w="7512" w:type="dxa"/>
            <w:gridSpan w:val="3"/>
          </w:tcPr>
          <w:p w14:paraId="67D3A226" w14:textId="77777777" w:rsidR="00C65EDD" w:rsidRPr="00C23630" w:rsidRDefault="00C65EDD" w:rsidP="00912B40">
            <w:pPr>
              <w:rPr>
                <w:rFonts w:ascii="Arial" w:hAnsi="Arial" w:cs="Arial"/>
                <w:highlight w:val="yellow"/>
              </w:rPr>
            </w:pPr>
          </w:p>
        </w:tc>
      </w:tr>
      <w:tr w:rsidR="00DC74B9" w:rsidRPr="00DC74B9" w14:paraId="54856F40" w14:textId="77777777" w:rsidTr="00317CF0">
        <w:trPr>
          <w:jc w:val="center"/>
        </w:trPr>
        <w:tc>
          <w:tcPr>
            <w:tcW w:w="2411" w:type="dxa"/>
            <w:vMerge w:val="restart"/>
            <w:tcBorders>
              <w:top w:val="single" w:sz="6" w:space="0" w:color="auto"/>
            </w:tcBorders>
            <w:shd w:val="clear" w:color="auto" w:fill="D9D9D9"/>
          </w:tcPr>
          <w:p w14:paraId="549F052C" w14:textId="77777777" w:rsidR="00267BCF" w:rsidRPr="00DC74B9" w:rsidRDefault="00267BCF" w:rsidP="00912B40">
            <w:pPr>
              <w:rPr>
                <w:rFonts w:ascii="Arial" w:hAnsi="Arial" w:cs="Arial"/>
                <w:b/>
                <w:sz w:val="20"/>
              </w:rPr>
            </w:pPr>
            <w:r w:rsidRPr="00DC74B9">
              <w:rPr>
                <w:rFonts w:ascii="Arial" w:hAnsi="Arial" w:cs="Arial"/>
                <w:b/>
                <w:sz w:val="20"/>
              </w:rPr>
              <w:t>Version control:</w:t>
            </w:r>
          </w:p>
        </w:tc>
        <w:tc>
          <w:tcPr>
            <w:tcW w:w="567" w:type="dxa"/>
            <w:shd w:val="clear" w:color="auto" w:fill="D9D9D9"/>
          </w:tcPr>
          <w:p w14:paraId="739647EA" w14:textId="77777777" w:rsidR="00267BCF" w:rsidRPr="00DC74B9" w:rsidRDefault="00267BCF" w:rsidP="00DA5D0C">
            <w:pPr>
              <w:rPr>
                <w:rFonts w:ascii="Arial" w:hAnsi="Arial" w:cs="Arial"/>
                <w:b/>
                <w:sz w:val="20"/>
              </w:rPr>
            </w:pPr>
            <w:r w:rsidRPr="00DC74B9">
              <w:rPr>
                <w:rFonts w:ascii="Arial" w:hAnsi="Arial" w:cs="Arial"/>
                <w:b/>
                <w:sz w:val="20"/>
              </w:rPr>
              <w:t>No</w:t>
            </w:r>
          </w:p>
        </w:tc>
        <w:tc>
          <w:tcPr>
            <w:tcW w:w="1134" w:type="dxa"/>
            <w:shd w:val="clear" w:color="auto" w:fill="D9D9D9"/>
          </w:tcPr>
          <w:p w14:paraId="6751E187" w14:textId="77777777" w:rsidR="00267BCF" w:rsidRPr="00DC74B9" w:rsidRDefault="00267BCF" w:rsidP="00DA5D0C">
            <w:pPr>
              <w:rPr>
                <w:rFonts w:ascii="Arial" w:hAnsi="Arial" w:cs="Arial"/>
                <w:b/>
                <w:sz w:val="20"/>
              </w:rPr>
            </w:pPr>
            <w:r w:rsidRPr="00DC74B9">
              <w:rPr>
                <w:rFonts w:ascii="Arial" w:hAnsi="Arial" w:cs="Arial"/>
                <w:b/>
                <w:sz w:val="20"/>
              </w:rPr>
              <w:t>Date</w:t>
            </w:r>
          </w:p>
        </w:tc>
        <w:tc>
          <w:tcPr>
            <w:tcW w:w="5811" w:type="dxa"/>
            <w:shd w:val="clear" w:color="auto" w:fill="D9D9D9"/>
          </w:tcPr>
          <w:p w14:paraId="4B45EC42" w14:textId="77777777" w:rsidR="00267BCF" w:rsidRPr="00DC74B9" w:rsidRDefault="00267BCF" w:rsidP="00DA5D0C">
            <w:pPr>
              <w:rPr>
                <w:rFonts w:ascii="Arial" w:hAnsi="Arial" w:cs="Arial"/>
                <w:b/>
                <w:sz w:val="20"/>
              </w:rPr>
            </w:pPr>
            <w:r w:rsidRPr="00DC74B9">
              <w:rPr>
                <w:rFonts w:ascii="Arial" w:hAnsi="Arial" w:cs="Arial"/>
                <w:b/>
                <w:sz w:val="20"/>
              </w:rPr>
              <w:t>Comment</w:t>
            </w:r>
          </w:p>
        </w:tc>
      </w:tr>
      <w:tr w:rsidR="00DC74B9" w:rsidRPr="00DC74B9" w14:paraId="1F213D8F" w14:textId="77777777" w:rsidTr="00317CF0">
        <w:trPr>
          <w:jc w:val="center"/>
        </w:trPr>
        <w:tc>
          <w:tcPr>
            <w:tcW w:w="2411" w:type="dxa"/>
            <w:vMerge/>
            <w:tcBorders>
              <w:bottom w:val="single" w:sz="12" w:space="0" w:color="auto"/>
            </w:tcBorders>
            <w:shd w:val="clear" w:color="auto" w:fill="D9D9D9"/>
          </w:tcPr>
          <w:p w14:paraId="1E09CAD6" w14:textId="77777777" w:rsidR="00267BCF" w:rsidRPr="00DC74B9" w:rsidRDefault="00267BCF" w:rsidP="00912B40">
            <w:pPr>
              <w:rPr>
                <w:rFonts w:ascii="Arial" w:hAnsi="Arial" w:cs="Arial"/>
                <w:b/>
                <w:sz w:val="20"/>
              </w:rPr>
            </w:pPr>
          </w:p>
        </w:tc>
        <w:tc>
          <w:tcPr>
            <w:tcW w:w="567" w:type="dxa"/>
          </w:tcPr>
          <w:p w14:paraId="78B72C63" w14:textId="77777777" w:rsidR="00267BCF" w:rsidRPr="00DC74B9" w:rsidRDefault="00212A7C" w:rsidP="00DA5D0C">
            <w:pPr>
              <w:rPr>
                <w:rFonts w:ascii="Calibri" w:hAnsi="Calibri" w:cs="Arial"/>
                <w:sz w:val="20"/>
              </w:rPr>
            </w:pPr>
            <w:r w:rsidRPr="00DC74B9">
              <w:rPr>
                <w:rFonts w:ascii="Calibri" w:hAnsi="Calibri" w:cs="Arial"/>
                <w:sz w:val="20"/>
              </w:rPr>
              <w:t>v1</w:t>
            </w:r>
          </w:p>
        </w:tc>
        <w:tc>
          <w:tcPr>
            <w:tcW w:w="1134" w:type="dxa"/>
          </w:tcPr>
          <w:p w14:paraId="262EB818" w14:textId="77777777" w:rsidR="00267BCF" w:rsidRPr="00DC74B9" w:rsidRDefault="003C3910" w:rsidP="00DA5D0C">
            <w:pPr>
              <w:rPr>
                <w:rFonts w:ascii="Calibri" w:hAnsi="Calibri" w:cs="Arial"/>
                <w:sz w:val="20"/>
              </w:rPr>
            </w:pPr>
            <w:r w:rsidRPr="00DC74B9">
              <w:rPr>
                <w:rFonts w:ascii="Calibri" w:hAnsi="Calibri" w:cs="Arial"/>
                <w:sz w:val="20"/>
              </w:rPr>
              <w:t>May 2017</w:t>
            </w:r>
          </w:p>
        </w:tc>
        <w:tc>
          <w:tcPr>
            <w:tcW w:w="5811" w:type="dxa"/>
          </w:tcPr>
          <w:p w14:paraId="69593A5F" w14:textId="77777777" w:rsidR="00267BCF" w:rsidRPr="00DC74B9" w:rsidRDefault="00317CF0" w:rsidP="00DA5D0C">
            <w:pPr>
              <w:rPr>
                <w:rFonts w:ascii="Calibri" w:hAnsi="Calibri" w:cs="Arial"/>
                <w:sz w:val="20"/>
              </w:rPr>
            </w:pPr>
            <w:r w:rsidRPr="00DC74B9">
              <w:rPr>
                <w:rFonts w:ascii="Calibri" w:hAnsi="Calibri" w:cs="Arial"/>
                <w:sz w:val="20"/>
              </w:rPr>
              <w:t>New guideline</w:t>
            </w:r>
          </w:p>
        </w:tc>
      </w:tr>
      <w:tr w:rsidR="00182A35" w:rsidRPr="00DC74B9" w14:paraId="58E85EFF" w14:textId="77777777" w:rsidTr="00182A35">
        <w:trPr>
          <w:jc w:val="center"/>
        </w:trPr>
        <w:tc>
          <w:tcPr>
            <w:tcW w:w="2411" w:type="dxa"/>
            <w:shd w:val="clear" w:color="auto" w:fill="D9D9D9"/>
          </w:tcPr>
          <w:p w14:paraId="594351C4" w14:textId="77777777" w:rsidR="00182A35" w:rsidRPr="00DC74B9" w:rsidRDefault="00182A35" w:rsidP="00912B40">
            <w:pPr>
              <w:rPr>
                <w:rFonts w:ascii="Arial" w:hAnsi="Arial" w:cs="Arial"/>
                <w:b/>
                <w:sz w:val="20"/>
              </w:rPr>
            </w:pPr>
          </w:p>
        </w:tc>
        <w:tc>
          <w:tcPr>
            <w:tcW w:w="567" w:type="dxa"/>
          </w:tcPr>
          <w:p w14:paraId="06A4BC99" w14:textId="77777777" w:rsidR="00182A35" w:rsidRPr="00DC74B9" w:rsidRDefault="00182A35" w:rsidP="00DA5D0C">
            <w:pPr>
              <w:rPr>
                <w:rFonts w:ascii="Calibri" w:hAnsi="Calibri" w:cs="Arial"/>
                <w:sz w:val="20"/>
              </w:rPr>
            </w:pPr>
            <w:r>
              <w:rPr>
                <w:rFonts w:ascii="Calibri" w:hAnsi="Calibri" w:cs="Arial"/>
                <w:sz w:val="20"/>
              </w:rPr>
              <w:t>v2</w:t>
            </w:r>
          </w:p>
        </w:tc>
        <w:tc>
          <w:tcPr>
            <w:tcW w:w="1134" w:type="dxa"/>
          </w:tcPr>
          <w:p w14:paraId="78E3FEBD" w14:textId="77777777" w:rsidR="00182A35" w:rsidRPr="00DC74B9" w:rsidRDefault="00182A35" w:rsidP="00DA5D0C">
            <w:pPr>
              <w:rPr>
                <w:rFonts w:ascii="Calibri" w:hAnsi="Calibri" w:cs="Arial"/>
                <w:sz w:val="20"/>
              </w:rPr>
            </w:pPr>
            <w:r>
              <w:rPr>
                <w:rFonts w:ascii="Calibri" w:hAnsi="Calibri" w:cs="Arial"/>
                <w:sz w:val="20"/>
              </w:rPr>
              <w:t>Nov 2019</w:t>
            </w:r>
          </w:p>
        </w:tc>
        <w:tc>
          <w:tcPr>
            <w:tcW w:w="5811" w:type="dxa"/>
          </w:tcPr>
          <w:p w14:paraId="5DB08B99" w14:textId="77777777" w:rsidR="00182A35" w:rsidRPr="00DC74B9" w:rsidRDefault="00182A35" w:rsidP="00DA5D0C">
            <w:pPr>
              <w:rPr>
                <w:rFonts w:ascii="Calibri" w:hAnsi="Calibri" w:cs="Arial"/>
                <w:sz w:val="20"/>
              </w:rPr>
            </w:pPr>
            <w:r>
              <w:rPr>
                <w:rFonts w:ascii="Calibri" w:hAnsi="Calibri" w:cs="Arial"/>
                <w:sz w:val="20"/>
              </w:rPr>
              <w:t>Document updated</w:t>
            </w:r>
            <w:r w:rsidR="00C23630">
              <w:rPr>
                <w:rFonts w:ascii="Calibri" w:hAnsi="Calibri" w:cs="Arial"/>
                <w:sz w:val="20"/>
              </w:rPr>
              <w:t xml:space="preserve"> by St George’s Hospital NHS Foundation Trust</w:t>
            </w:r>
          </w:p>
        </w:tc>
      </w:tr>
      <w:tr w:rsidR="00182A35" w:rsidRPr="00DC74B9" w14:paraId="4C8A304D" w14:textId="77777777" w:rsidTr="00D806CE">
        <w:trPr>
          <w:jc w:val="center"/>
        </w:trPr>
        <w:tc>
          <w:tcPr>
            <w:tcW w:w="2411" w:type="dxa"/>
            <w:shd w:val="clear" w:color="auto" w:fill="D9D9D9"/>
          </w:tcPr>
          <w:p w14:paraId="6591447C" w14:textId="77777777" w:rsidR="00182A35" w:rsidRPr="00DC74B9" w:rsidRDefault="00182A35" w:rsidP="00912B40">
            <w:pPr>
              <w:rPr>
                <w:rFonts w:ascii="Arial" w:hAnsi="Arial" w:cs="Arial"/>
                <w:b/>
                <w:sz w:val="20"/>
              </w:rPr>
            </w:pPr>
          </w:p>
        </w:tc>
        <w:tc>
          <w:tcPr>
            <w:tcW w:w="567" w:type="dxa"/>
          </w:tcPr>
          <w:p w14:paraId="10FD3FD0" w14:textId="77777777" w:rsidR="00182A35" w:rsidRDefault="00182A35" w:rsidP="00DA5D0C">
            <w:pPr>
              <w:rPr>
                <w:rFonts w:ascii="Calibri" w:hAnsi="Calibri" w:cs="Arial"/>
                <w:sz w:val="20"/>
              </w:rPr>
            </w:pPr>
            <w:r>
              <w:rPr>
                <w:rFonts w:ascii="Calibri" w:hAnsi="Calibri" w:cs="Arial"/>
                <w:sz w:val="20"/>
              </w:rPr>
              <w:t>v2.1</w:t>
            </w:r>
          </w:p>
        </w:tc>
        <w:tc>
          <w:tcPr>
            <w:tcW w:w="1134" w:type="dxa"/>
          </w:tcPr>
          <w:p w14:paraId="5E85BE37" w14:textId="77777777" w:rsidR="00182A35" w:rsidRPr="00DC74B9" w:rsidRDefault="00182A35" w:rsidP="00DA5D0C">
            <w:pPr>
              <w:rPr>
                <w:rFonts w:ascii="Calibri" w:hAnsi="Calibri" w:cs="Arial"/>
                <w:sz w:val="20"/>
              </w:rPr>
            </w:pPr>
            <w:r>
              <w:rPr>
                <w:rFonts w:ascii="Calibri" w:hAnsi="Calibri" w:cs="Arial"/>
                <w:sz w:val="20"/>
              </w:rPr>
              <w:t>June 2020</w:t>
            </w:r>
          </w:p>
        </w:tc>
        <w:tc>
          <w:tcPr>
            <w:tcW w:w="5811" w:type="dxa"/>
          </w:tcPr>
          <w:p w14:paraId="4BDF31E6" w14:textId="77777777" w:rsidR="00182A35" w:rsidRDefault="00182A35" w:rsidP="00DA5D0C">
            <w:pPr>
              <w:rPr>
                <w:rFonts w:ascii="Calibri" w:hAnsi="Calibri" w:cs="Arial"/>
                <w:sz w:val="20"/>
              </w:rPr>
            </w:pPr>
            <w:r>
              <w:rPr>
                <w:rFonts w:ascii="Calibri" w:hAnsi="Calibri" w:cs="Arial"/>
                <w:sz w:val="20"/>
              </w:rPr>
              <w:t>Croydon Health Services included</w:t>
            </w:r>
          </w:p>
        </w:tc>
      </w:tr>
      <w:tr w:rsidR="00D806CE" w:rsidRPr="00DC74B9" w14:paraId="7AC24461" w14:textId="77777777" w:rsidTr="00317CF0">
        <w:trPr>
          <w:jc w:val="center"/>
        </w:trPr>
        <w:tc>
          <w:tcPr>
            <w:tcW w:w="2411" w:type="dxa"/>
            <w:tcBorders>
              <w:bottom w:val="single" w:sz="12" w:space="0" w:color="auto"/>
            </w:tcBorders>
            <w:shd w:val="clear" w:color="auto" w:fill="D9D9D9"/>
          </w:tcPr>
          <w:p w14:paraId="355A180B" w14:textId="77777777" w:rsidR="00D806CE" w:rsidRPr="00DC74B9" w:rsidRDefault="00D806CE" w:rsidP="00912B40">
            <w:pPr>
              <w:rPr>
                <w:rFonts w:ascii="Arial" w:hAnsi="Arial" w:cs="Arial"/>
                <w:b/>
                <w:sz w:val="20"/>
              </w:rPr>
            </w:pPr>
          </w:p>
        </w:tc>
        <w:tc>
          <w:tcPr>
            <w:tcW w:w="567" w:type="dxa"/>
          </w:tcPr>
          <w:p w14:paraId="5C593284" w14:textId="08990CB1" w:rsidR="00D806CE" w:rsidRDefault="00D806CE" w:rsidP="00DA5D0C">
            <w:pPr>
              <w:rPr>
                <w:rFonts w:ascii="Calibri" w:hAnsi="Calibri" w:cs="Arial"/>
                <w:sz w:val="20"/>
              </w:rPr>
            </w:pPr>
            <w:r>
              <w:rPr>
                <w:rFonts w:ascii="Calibri" w:hAnsi="Calibri" w:cs="Arial"/>
                <w:sz w:val="20"/>
              </w:rPr>
              <w:t>V2.2</w:t>
            </w:r>
          </w:p>
        </w:tc>
        <w:tc>
          <w:tcPr>
            <w:tcW w:w="1134" w:type="dxa"/>
          </w:tcPr>
          <w:p w14:paraId="64F3C798" w14:textId="48285D17" w:rsidR="00D806CE" w:rsidRDefault="00D806CE" w:rsidP="00DA5D0C">
            <w:pPr>
              <w:rPr>
                <w:rFonts w:ascii="Calibri" w:hAnsi="Calibri" w:cs="Arial"/>
                <w:sz w:val="20"/>
              </w:rPr>
            </w:pPr>
            <w:r>
              <w:rPr>
                <w:rFonts w:ascii="Calibri" w:hAnsi="Calibri" w:cs="Arial"/>
                <w:sz w:val="20"/>
              </w:rPr>
              <w:t>Oct 2022</w:t>
            </w:r>
          </w:p>
        </w:tc>
        <w:tc>
          <w:tcPr>
            <w:tcW w:w="5811" w:type="dxa"/>
          </w:tcPr>
          <w:p w14:paraId="773D03A8" w14:textId="79A31501" w:rsidR="00D806CE" w:rsidRDefault="00D806CE" w:rsidP="00DA5D0C">
            <w:pPr>
              <w:rPr>
                <w:rFonts w:ascii="Calibri" w:hAnsi="Calibri" w:cs="Arial"/>
                <w:sz w:val="20"/>
              </w:rPr>
            </w:pPr>
            <w:r>
              <w:rPr>
                <w:rFonts w:ascii="Calibri" w:hAnsi="Calibri" w:cs="Arial"/>
                <w:sz w:val="20"/>
              </w:rPr>
              <w:t>Kingston Hospital NHS Foundation Trust included</w:t>
            </w:r>
          </w:p>
        </w:tc>
      </w:tr>
    </w:tbl>
    <w:p w14:paraId="6C6BDB74" w14:textId="77777777" w:rsidR="00C65EDD" w:rsidRPr="00DC74B9" w:rsidRDefault="00C65EDD" w:rsidP="000C4B8E">
      <w:pPr>
        <w:tabs>
          <w:tab w:val="left" w:pos="2460"/>
        </w:tabs>
        <w:rPr>
          <w:rFonts w:ascii="Arial" w:hAnsi="Arial" w:cs="Arial"/>
        </w:rPr>
      </w:pPr>
    </w:p>
    <w:sectPr w:rsidR="00C65EDD" w:rsidRPr="00DC74B9" w:rsidSect="00C65EDD">
      <w:headerReference w:type="default" r:id="rId24"/>
      <w:footerReference w:type="default" r:id="rId25"/>
      <w:pgSz w:w="11907" w:h="16840"/>
      <w:pgMar w:top="1134" w:right="1418"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9E9D" w14:textId="77777777" w:rsidR="00187198" w:rsidRDefault="00187198">
      <w:r>
        <w:separator/>
      </w:r>
    </w:p>
  </w:endnote>
  <w:endnote w:type="continuationSeparator" w:id="0">
    <w:p w14:paraId="5D59BCC2" w14:textId="77777777" w:rsidR="00187198" w:rsidRDefault="00187198">
      <w:r>
        <w:continuationSeparator/>
      </w:r>
    </w:p>
  </w:endnote>
  <w:endnote w:type="continuationNotice" w:id="1">
    <w:p w14:paraId="0B747DE1" w14:textId="77777777" w:rsidR="009778DC" w:rsidRDefault="00977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593C" w14:textId="77777777" w:rsidR="006402BF" w:rsidRDefault="006402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480C43" w14:textId="77777777" w:rsidR="006402BF" w:rsidRDefault="006402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3F3C" w14:textId="77777777" w:rsidR="006402BF" w:rsidRPr="00DC5B45" w:rsidRDefault="006402BF" w:rsidP="00B07C0E">
    <w:pPr>
      <w:pStyle w:val="RomanNumerials"/>
      <w:ind w:left="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DAE3" w14:textId="77777777" w:rsidR="006402BF" w:rsidRPr="007A688D" w:rsidRDefault="006402BF" w:rsidP="003154A5">
    <w:pPr>
      <w:ind w:right="360"/>
      <w:rPr>
        <w:rFonts w:ascii="Arial" w:hAnsi="Arial" w:cs="Arial"/>
        <w:bCs/>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B760" w14:textId="77777777" w:rsidR="006402BF" w:rsidRPr="00257F2B" w:rsidRDefault="006402BF" w:rsidP="007A688D">
    <w:pPr>
      <w:ind w:right="360"/>
      <w:rPr>
        <w:rFonts w:ascii="Arial" w:hAnsi="Arial" w:cs="Arial"/>
        <w:bCs/>
        <w:sz w:val="16"/>
      </w:rPr>
    </w:pPr>
    <w:r w:rsidRPr="00257F2B">
      <w:rPr>
        <w:rFonts w:ascii="Arial" w:hAnsi="Arial" w:cs="Arial"/>
        <w:b/>
        <w:bCs/>
        <w:sz w:val="16"/>
      </w:rPr>
      <w:t>Developed by:</w:t>
    </w:r>
    <w:r>
      <w:rPr>
        <w:rFonts w:ascii="Arial" w:hAnsi="Arial" w:cs="Arial"/>
        <w:b/>
        <w:bCs/>
        <w:sz w:val="16"/>
      </w:rPr>
      <w:t xml:space="preserve"> </w:t>
    </w:r>
    <w:r w:rsidRPr="0087445B">
      <w:rPr>
        <w:rFonts w:ascii="Arial" w:hAnsi="Arial" w:cs="Arial"/>
        <w:b/>
        <w:bCs/>
        <w:sz w:val="16"/>
      </w:rPr>
      <w:t>St Georges NHS Foundation Trust</w:t>
    </w:r>
    <w:r w:rsidRPr="00257F2B">
      <w:rPr>
        <w:rFonts w:ascii="Arial" w:hAnsi="Arial" w:cs="Arial"/>
        <w:bCs/>
        <w:sz w:val="16"/>
      </w:rPr>
      <w:tab/>
    </w:r>
    <w:r w:rsidRPr="00257F2B">
      <w:rPr>
        <w:rFonts w:ascii="Arial" w:hAnsi="Arial" w:cs="Arial"/>
        <w:bCs/>
        <w:sz w:val="16"/>
      </w:rPr>
      <w:tab/>
    </w:r>
    <w:r w:rsidRPr="00257F2B">
      <w:rPr>
        <w:rFonts w:ascii="Arial" w:hAnsi="Arial" w:cs="Arial"/>
        <w:bCs/>
        <w:sz w:val="16"/>
      </w:rPr>
      <w:tab/>
    </w:r>
    <w:r w:rsidRPr="00257F2B">
      <w:rPr>
        <w:rFonts w:ascii="Arial" w:hAnsi="Arial" w:cs="Arial"/>
        <w:bCs/>
        <w:sz w:val="16"/>
      </w:rPr>
      <w:tab/>
    </w:r>
    <w:r w:rsidRPr="00257F2B">
      <w:rPr>
        <w:rFonts w:ascii="Arial" w:hAnsi="Arial" w:cs="Arial"/>
        <w:b/>
        <w:bCs/>
        <w:sz w:val="16"/>
      </w:rPr>
      <w:t>Review date:</w:t>
    </w:r>
    <w:r w:rsidRPr="00257F2B">
      <w:rPr>
        <w:rFonts w:ascii="Arial" w:hAnsi="Arial" w:cs="Arial"/>
        <w:bCs/>
        <w:sz w:val="16"/>
      </w:rPr>
      <w:t xml:space="preserve"> </w:t>
    </w:r>
    <w:r>
      <w:rPr>
        <w:rFonts w:ascii="Arial" w:hAnsi="Arial" w:cs="Arial"/>
        <w:bCs/>
        <w:sz w:val="16"/>
      </w:rPr>
      <w:t>30/12/2021</w:t>
    </w:r>
  </w:p>
  <w:p w14:paraId="207B9972" w14:textId="77777777" w:rsidR="006402BF" w:rsidRPr="00257F2B" w:rsidRDefault="006402BF" w:rsidP="007A688D">
    <w:pPr>
      <w:ind w:right="360"/>
      <w:rPr>
        <w:rFonts w:ascii="Arial" w:hAnsi="Arial" w:cs="Arial"/>
        <w:b/>
        <w:bCs/>
        <w:sz w:val="16"/>
      </w:rPr>
    </w:pPr>
    <w:r w:rsidRPr="00257F2B">
      <w:rPr>
        <w:rFonts w:ascii="Arial" w:hAnsi="Arial" w:cs="Arial"/>
        <w:b/>
        <w:bCs/>
        <w:sz w:val="16"/>
      </w:rPr>
      <w:t xml:space="preserve">Approved by: </w:t>
    </w:r>
    <w:r>
      <w:rPr>
        <w:rFonts w:ascii="Arial" w:hAnsi="Arial" w:cs="Arial"/>
        <w:b/>
        <w:bCs/>
        <w:sz w:val="16"/>
      </w:rPr>
      <w:t>SWL MOG on 19/11/2019</w:t>
    </w:r>
  </w:p>
  <w:p w14:paraId="40BA6D66" w14:textId="77777777" w:rsidR="006402BF" w:rsidRPr="00257F2B" w:rsidRDefault="006402BF" w:rsidP="007A688D">
    <w:pPr>
      <w:ind w:right="360"/>
      <w:rPr>
        <w:rFonts w:ascii="Arial" w:hAnsi="Arial" w:cs="Arial"/>
        <w:b/>
        <w:bCs/>
        <w:sz w:val="16"/>
      </w:rPr>
    </w:pPr>
    <w:r w:rsidRPr="00257F2B">
      <w:rPr>
        <w:rFonts w:ascii="Arial" w:hAnsi="Arial" w:cs="Arial"/>
        <w:b/>
        <w:bCs/>
        <w:sz w:val="16"/>
      </w:rPr>
      <w:t>Participating CCGs</w:t>
    </w:r>
    <w:r>
      <w:rPr>
        <w:rFonts w:ascii="Arial" w:hAnsi="Arial" w:cs="Arial"/>
        <w:b/>
        <w:bCs/>
        <w:sz w:val="16"/>
      </w:rPr>
      <w:t>: Wandsworth, Merton, Sutton, Kingston, Richmond, Croydon</w:t>
    </w:r>
  </w:p>
  <w:p w14:paraId="4B03CABB" w14:textId="29164FD6" w:rsidR="006402BF" w:rsidRPr="003154A5" w:rsidRDefault="006402BF" w:rsidP="007A688D">
    <w:pPr>
      <w:ind w:right="360"/>
      <w:rPr>
        <w:rFonts w:ascii="Arial" w:hAnsi="Arial" w:cs="Arial"/>
        <w:b/>
        <w:bCs/>
        <w:sz w:val="16"/>
      </w:rPr>
    </w:pPr>
    <w:r w:rsidRPr="00257F2B">
      <w:rPr>
        <w:rFonts w:ascii="Arial" w:hAnsi="Arial" w:cs="Arial"/>
        <w:b/>
        <w:bCs/>
        <w:sz w:val="16"/>
      </w:rPr>
      <w:t xml:space="preserve">Participating Providers: </w:t>
    </w:r>
    <w:r w:rsidR="006E57D8">
      <w:rPr>
        <w:rFonts w:ascii="Arial" w:hAnsi="Arial" w:cs="Arial"/>
        <w:b/>
        <w:bCs/>
        <w:sz w:val="16"/>
      </w:rPr>
      <w:t>Croydon Health Service,</w:t>
    </w:r>
    <w:r>
      <w:rPr>
        <w:rFonts w:ascii="Arial" w:hAnsi="Arial" w:cs="Arial"/>
        <w:b/>
        <w:bCs/>
        <w:sz w:val="16"/>
      </w:rPr>
      <w:t xml:space="preserve"> St George’s</w:t>
    </w:r>
    <w:r w:rsidR="0016209B">
      <w:rPr>
        <w:rFonts w:ascii="Arial" w:hAnsi="Arial" w:cs="Arial"/>
        <w:b/>
        <w:bCs/>
        <w:sz w:val="16"/>
      </w:rPr>
      <w:t>,</w:t>
    </w:r>
    <w:r>
      <w:rPr>
        <w:rFonts w:ascii="Arial" w:hAnsi="Arial" w:cs="Arial"/>
        <w:b/>
        <w:bCs/>
        <w:sz w:val="16"/>
      </w:rPr>
      <w:t xml:space="preserve"> Epsom &amp;St </w:t>
    </w:r>
    <w:proofErr w:type="spellStart"/>
    <w:proofErr w:type="gramStart"/>
    <w:r>
      <w:rPr>
        <w:rFonts w:ascii="Arial" w:hAnsi="Arial" w:cs="Arial"/>
        <w:b/>
        <w:bCs/>
        <w:sz w:val="16"/>
      </w:rPr>
      <w:t>Helier</w:t>
    </w:r>
    <w:proofErr w:type="spellEnd"/>
    <w:proofErr w:type="gramEnd"/>
    <w:r w:rsidR="0016209B">
      <w:rPr>
        <w:rFonts w:ascii="Arial" w:hAnsi="Arial" w:cs="Arial"/>
        <w:b/>
        <w:bCs/>
        <w:sz w:val="16"/>
      </w:rPr>
      <w:t xml:space="preserve"> and Kingston</w:t>
    </w:r>
  </w:p>
  <w:p w14:paraId="6B853841" w14:textId="77777777" w:rsidR="006402BF" w:rsidRPr="007A688D" w:rsidRDefault="006402BF" w:rsidP="007A68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1D3E" w14:textId="77777777" w:rsidR="006402BF" w:rsidRPr="00257F2B" w:rsidRDefault="006402BF" w:rsidP="007A688D">
    <w:pPr>
      <w:ind w:right="360"/>
      <w:rPr>
        <w:rFonts w:ascii="Arial" w:hAnsi="Arial" w:cs="Arial"/>
        <w:bCs/>
        <w:sz w:val="16"/>
      </w:rPr>
    </w:pPr>
    <w:r w:rsidRPr="00257F2B">
      <w:rPr>
        <w:rFonts w:ascii="Arial" w:hAnsi="Arial" w:cs="Arial"/>
        <w:b/>
        <w:bCs/>
        <w:sz w:val="16"/>
      </w:rPr>
      <w:t>Developed by:</w:t>
    </w:r>
    <w:r>
      <w:rPr>
        <w:rFonts w:ascii="Arial" w:hAnsi="Arial" w:cs="Arial"/>
        <w:b/>
        <w:bCs/>
        <w:sz w:val="16"/>
      </w:rPr>
      <w:t xml:space="preserve"> </w:t>
    </w:r>
    <w:r w:rsidRPr="0087445B">
      <w:rPr>
        <w:rFonts w:ascii="Arial" w:hAnsi="Arial" w:cs="Arial"/>
        <w:b/>
        <w:bCs/>
        <w:sz w:val="16"/>
      </w:rPr>
      <w:t>St Georges NHS Foundation Trust</w:t>
    </w:r>
    <w:r w:rsidRPr="00257F2B">
      <w:rPr>
        <w:rFonts w:ascii="Arial" w:hAnsi="Arial" w:cs="Arial"/>
        <w:bCs/>
        <w:sz w:val="16"/>
      </w:rPr>
      <w:tab/>
    </w:r>
    <w:r w:rsidRPr="00257F2B">
      <w:rPr>
        <w:rFonts w:ascii="Arial" w:hAnsi="Arial" w:cs="Arial"/>
        <w:bCs/>
        <w:sz w:val="16"/>
      </w:rPr>
      <w:tab/>
    </w:r>
    <w:r w:rsidRPr="00257F2B">
      <w:rPr>
        <w:rFonts w:ascii="Arial" w:hAnsi="Arial" w:cs="Arial"/>
        <w:bCs/>
        <w:sz w:val="16"/>
      </w:rPr>
      <w:tab/>
    </w:r>
    <w:r w:rsidRPr="00257F2B">
      <w:rPr>
        <w:rFonts w:ascii="Arial" w:hAnsi="Arial" w:cs="Arial"/>
        <w:bCs/>
        <w:sz w:val="16"/>
      </w:rPr>
      <w:tab/>
    </w:r>
    <w:r w:rsidRPr="00257F2B">
      <w:rPr>
        <w:rFonts w:ascii="Arial" w:hAnsi="Arial" w:cs="Arial"/>
        <w:b/>
        <w:bCs/>
        <w:sz w:val="16"/>
      </w:rPr>
      <w:t>Review date:</w:t>
    </w:r>
    <w:r w:rsidRPr="00257F2B">
      <w:rPr>
        <w:rFonts w:ascii="Arial" w:hAnsi="Arial" w:cs="Arial"/>
        <w:bCs/>
        <w:sz w:val="16"/>
      </w:rPr>
      <w:t xml:space="preserve"> </w:t>
    </w:r>
    <w:r>
      <w:rPr>
        <w:rFonts w:ascii="Arial" w:hAnsi="Arial" w:cs="Arial"/>
        <w:bCs/>
        <w:sz w:val="16"/>
      </w:rPr>
      <w:t>30/12/2021</w:t>
    </w:r>
  </w:p>
  <w:p w14:paraId="4572CA49" w14:textId="77777777" w:rsidR="006402BF" w:rsidRPr="00257F2B" w:rsidRDefault="006402BF" w:rsidP="007A688D">
    <w:pPr>
      <w:ind w:right="360"/>
      <w:rPr>
        <w:rFonts w:ascii="Arial" w:hAnsi="Arial" w:cs="Arial"/>
        <w:b/>
        <w:bCs/>
        <w:sz w:val="16"/>
      </w:rPr>
    </w:pPr>
    <w:r w:rsidRPr="00257F2B">
      <w:rPr>
        <w:rFonts w:ascii="Arial" w:hAnsi="Arial" w:cs="Arial"/>
        <w:b/>
        <w:bCs/>
        <w:sz w:val="16"/>
      </w:rPr>
      <w:t xml:space="preserve">Approved by: </w:t>
    </w:r>
    <w:r>
      <w:rPr>
        <w:rFonts w:ascii="Arial" w:hAnsi="Arial" w:cs="Arial"/>
        <w:b/>
        <w:bCs/>
        <w:sz w:val="16"/>
      </w:rPr>
      <w:t>SWL MOG on 19/11/2019</w:t>
    </w:r>
  </w:p>
  <w:p w14:paraId="5FC72889" w14:textId="77777777" w:rsidR="006402BF" w:rsidRPr="00257F2B" w:rsidRDefault="006402BF" w:rsidP="007A688D">
    <w:pPr>
      <w:ind w:right="360"/>
      <w:rPr>
        <w:rFonts w:ascii="Arial" w:hAnsi="Arial" w:cs="Arial"/>
        <w:b/>
        <w:bCs/>
        <w:sz w:val="16"/>
      </w:rPr>
    </w:pPr>
    <w:r w:rsidRPr="00257F2B">
      <w:rPr>
        <w:rFonts w:ascii="Arial" w:hAnsi="Arial" w:cs="Arial"/>
        <w:b/>
        <w:bCs/>
        <w:sz w:val="16"/>
      </w:rPr>
      <w:t>Participating CCGs</w:t>
    </w:r>
    <w:r>
      <w:rPr>
        <w:rFonts w:ascii="Arial" w:hAnsi="Arial" w:cs="Arial"/>
        <w:b/>
        <w:bCs/>
        <w:sz w:val="16"/>
      </w:rPr>
      <w:t>: Wandsworth, Merton, Sutton, Kingston, Richmond, Croydon</w:t>
    </w:r>
  </w:p>
  <w:p w14:paraId="766AFDB0" w14:textId="488E8EF9" w:rsidR="006402BF" w:rsidRPr="003154A5" w:rsidRDefault="006402BF" w:rsidP="007A688D">
    <w:pPr>
      <w:ind w:right="360"/>
      <w:rPr>
        <w:rFonts w:ascii="Arial" w:hAnsi="Arial" w:cs="Arial"/>
        <w:b/>
        <w:bCs/>
        <w:sz w:val="16"/>
      </w:rPr>
    </w:pPr>
    <w:r w:rsidRPr="00257F2B">
      <w:rPr>
        <w:rFonts w:ascii="Arial" w:hAnsi="Arial" w:cs="Arial"/>
        <w:b/>
        <w:bCs/>
        <w:sz w:val="16"/>
      </w:rPr>
      <w:t xml:space="preserve">Participating Providers: </w:t>
    </w:r>
    <w:r>
      <w:rPr>
        <w:rFonts w:ascii="Arial" w:hAnsi="Arial" w:cs="Arial"/>
        <w:b/>
        <w:bCs/>
        <w:sz w:val="16"/>
      </w:rPr>
      <w:t xml:space="preserve"> Croydon Health Services, St George’s</w:t>
    </w:r>
    <w:r w:rsidR="0016209B">
      <w:rPr>
        <w:rFonts w:ascii="Arial" w:hAnsi="Arial" w:cs="Arial"/>
        <w:b/>
        <w:bCs/>
        <w:sz w:val="16"/>
      </w:rPr>
      <w:t xml:space="preserve">, </w:t>
    </w:r>
    <w:r>
      <w:rPr>
        <w:rFonts w:ascii="Arial" w:hAnsi="Arial" w:cs="Arial"/>
        <w:b/>
        <w:bCs/>
        <w:sz w:val="16"/>
      </w:rPr>
      <w:t xml:space="preserve">Epsom &amp; St </w:t>
    </w:r>
    <w:proofErr w:type="spellStart"/>
    <w:proofErr w:type="gramStart"/>
    <w:r>
      <w:rPr>
        <w:rFonts w:ascii="Arial" w:hAnsi="Arial" w:cs="Arial"/>
        <w:b/>
        <w:bCs/>
        <w:sz w:val="16"/>
      </w:rPr>
      <w:t>Helier</w:t>
    </w:r>
    <w:proofErr w:type="spellEnd"/>
    <w:proofErr w:type="gramEnd"/>
    <w:r w:rsidR="0016209B">
      <w:rPr>
        <w:rFonts w:ascii="Arial" w:hAnsi="Arial" w:cs="Arial"/>
        <w:b/>
        <w:bCs/>
        <w:sz w:val="16"/>
      </w:rPr>
      <w:t xml:space="preserve"> and Kingston</w:t>
    </w:r>
  </w:p>
  <w:p w14:paraId="019334B0" w14:textId="77777777" w:rsidR="006402BF" w:rsidRPr="007A688D" w:rsidRDefault="006402BF" w:rsidP="007A68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B205" w14:textId="77777777" w:rsidR="006402BF" w:rsidRDefault="006402BF">
    <w:pPr>
      <w:pStyle w:val="Footer"/>
      <w:framePr w:wrap="around" w:vAnchor="text" w:hAnchor="margin" w:xAlign="right" w:y="1"/>
      <w:rPr>
        <w:rStyle w:val="PageNumber"/>
      </w:rPr>
    </w:pPr>
  </w:p>
  <w:p w14:paraId="4E563EA2" w14:textId="77777777" w:rsidR="006402BF" w:rsidRPr="00257F2B" w:rsidRDefault="006402BF" w:rsidP="00C23630">
    <w:pPr>
      <w:ind w:right="360"/>
      <w:rPr>
        <w:rFonts w:ascii="Arial" w:hAnsi="Arial" w:cs="Arial"/>
        <w:bCs/>
        <w:sz w:val="16"/>
      </w:rPr>
    </w:pPr>
    <w:r w:rsidRPr="00257F2B">
      <w:rPr>
        <w:rFonts w:ascii="Arial" w:hAnsi="Arial" w:cs="Arial"/>
        <w:b/>
        <w:bCs/>
        <w:sz w:val="16"/>
      </w:rPr>
      <w:t>Developed by:</w:t>
    </w:r>
    <w:r>
      <w:rPr>
        <w:rFonts w:ascii="Arial" w:hAnsi="Arial" w:cs="Arial"/>
        <w:b/>
        <w:bCs/>
        <w:sz w:val="16"/>
      </w:rPr>
      <w:t xml:space="preserve"> </w:t>
    </w:r>
    <w:r w:rsidRPr="0087445B">
      <w:rPr>
        <w:rFonts w:ascii="Arial" w:hAnsi="Arial" w:cs="Arial"/>
        <w:b/>
        <w:bCs/>
        <w:sz w:val="16"/>
      </w:rPr>
      <w:t>St Georges NHS Foundation Trust</w:t>
    </w:r>
    <w:r w:rsidRPr="00257F2B">
      <w:rPr>
        <w:rFonts w:ascii="Arial" w:hAnsi="Arial" w:cs="Arial"/>
        <w:bCs/>
        <w:sz w:val="16"/>
      </w:rPr>
      <w:tab/>
    </w:r>
    <w:r w:rsidRPr="00257F2B">
      <w:rPr>
        <w:rFonts w:ascii="Arial" w:hAnsi="Arial" w:cs="Arial"/>
        <w:bCs/>
        <w:sz w:val="16"/>
      </w:rPr>
      <w:tab/>
    </w:r>
    <w:r w:rsidRPr="00257F2B">
      <w:rPr>
        <w:rFonts w:ascii="Arial" w:hAnsi="Arial" w:cs="Arial"/>
        <w:bCs/>
        <w:sz w:val="16"/>
      </w:rPr>
      <w:tab/>
    </w:r>
    <w:r w:rsidRPr="00257F2B">
      <w:rPr>
        <w:rFonts w:ascii="Arial" w:hAnsi="Arial" w:cs="Arial"/>
        <w:bCs/>
        <w:sz w:val="16"/>
      </w:rPr>
      <w:tab/>
    </w:r>
    <w:r w:rsidRPr="00257F2B">
      <w:rPr>
        <w:rFonts w:ascii="Arial" w:hAnsi="Arial" w:cs="Arial"/>
        <w:b/>
        <w:bCs/>
        <w:sz w:val="16"/>
      </w:rPr>
      <w:t>Review date:</w:t>
    </w:r>
    <w:r w:rsidRPr="00257F2B">
      <w:rPr>
        <w:rFonts w:ascii="Arial" w:hAnsi="Arial" w:cs="Arial"/>
        <w:bCs/>
        <w:sz w:val="16"/>
      </w:rPr>
      <w:t xml:space="preserve"> </w:t>
    </w:r>
    <w:r>
      <w:rPr>
        <w:rFonts w:ascii="Arial" w:hAnsi="Arial" w:cs="Arial"/>
        <w:bCs/>
        <w:sz w:val="16"/>
      </w:rPr>
      <w:t>30/12/2021</w:t>
    </w:r>
  </w:p>
  <w:p w14:paraId="5DADBE5E" w14:textId="77777777" w:rsidR="006402BF" w:rsidRPr="00257F2B" w:rsidRDefault="006402BF" w:rsidP="00C23630">
    <w:pPr>
      <w:ind w:right="360"/>
      <w:rPr>
        <w:rFonts w:ascii="Arial" w:hAnsi="Arial" w:cs="Arial"/>
        <w:b/>
        <w:bCs/>
        <w:sz w:val="16"/>
      </w:rPr>
    </w:pPr>
    <w:r w:rsidRPr="00257F2B">
      <w:rPr>
        <w:rFonts w:ascii="Arial" w:hAnsi="Arial" w:cs="Arial"/>
        <w:b/>
        <w:bCs/>
        <w:sz w:val="16"/>
      </w:rPr>
      <w:t xml:space="preserve">Approved by: </w:t>
    </w:r>
    <w:r>
      <w:rPr>
        <w:rFonts w:ascii="Arial" w:hAnsi="Arial" w:cs="Arial"/>
        <w:b/>
        <w:bCs/>
        <w:sz w:val="16"/>
      </w:rPr>
      <w:t>SWL MOG on 19/11/2019</w:t>
    </w:r>
  </w:p>
  <w:p w14:paraId="6D6CFD1A" w14:textId="77777777" w:rsidR="006402BF" w:rsidRPr="00257F2B" w:rsidRDefault="006402BF" w:rsidP="00C23630">
    <w:pPr>
      <w:ind w:right="360"/>
      <w:rPr>
        <w:rFonts w:ascii="Arial" w:hAnsi="Arial" w:cs="Arial"/>
        <w:b/>
        <w:bCs/>
        <w:sz w:val="16"/>
      </w:rPr>
    </w:pPr>
    <w:r w:rsidRPr="00257F2B">
      <w:rPr>
        <w:rFonts w:ascii="Arial" w:hAnsi="Arial" w:cs="Arial"/>
        <w:b/>
        <w:bCs/>
        <w:sz w:val="16"/>
      </w:rPr>
      <w:t>Participating CCGs</w:t>
    </w:r>
    <w:r>
      <w:rPr>
        <w:rFonts w:ascii="Arial" w:hAnsi="Arial" w:cs="Arial"/>
        <w:b/>
        <w:bCs/>
        <w:sz w:val="16"/>
      </w:rPr>
      <w:t>: Wandsworth, Merton, Sutton, Kingston, Richmond, Croydon</w:t>
    </w:r>
  </w:p>
  <w:p w14:paraId="0936D04D" w14:textId="032D641E" w:rsidR="006402BF" w:rsidRPr="003154A5" w:rsidRDefault="006402BF" w:rsidP="00C23630">
    <w:pPr>
      <w:ind w:right="360"/>
      <w:rPr>
        <w:rFonts w:ascii="Arial" w:hAnsi="Arial" w:cs="Arial"/>
        <w:b/>
        <w:bCs/>
        <w:sz w:val="16"/>
      </w:rPr>
    </w:pPr>
    <w:r w:rsidRPr="00257F2B">
      <w:rPr>
        <w:rFonts w:ascii="Arial" w:hAnsi="Arial" w:cs="Arial"/>
        <w:b/>
        <w:bCs/>
        <w:sz w:val="16"/>
      </w:rPr>
      <w:t xml:space="preserve">Participating Providers: </w:t>
    </w:r>
    <w:r>
      <w:rPr>
        <w:rFonts w:ascii="Arial" w:hAnsi="Arial" w:cs="Arial"/>
        <w:b/>
        <w:bCs/>
        <w:sz w:val="16"/>
      </w:rPr>
      <w:t xml:space="preserve"> Croydon Health Services, St George’s</w:t>
    </w:r>
    <w:r w:rsidR="0016209B">
      <w:rPr>
        <w:rFonts w:ascii="Arial" w:hAnsi="Arial" w:cs="Arial"/>
        <w:b/>
        <w:bCs/>
        <w:sz w:val="16"/>
      </w:rPr>
      <w:t>,</w:t>
    </w:r>
    <w:r>
      <w:rPr>
        <w:rFonts w:ascii="Arial" w:hAnsi="Arial" w:cs="Arial"/>
        <w:b/>
        <w:bCs/>
        <w:sz w:val="16"/>
      </w:rPr>
      <w:t xml:space="preserve"> Epsom &amp; St </w:t>
    </w:r>
    <w:proofErr w:type="spellStart"/>
    <w:proofErr w:type="gramStart"/>
    <w:r>
      <w:rPr>
        <w:rFonts w:ascii="Arial" w:hAnsi="Arial" w:cs="Arial"/>
        <w:b/>
        <w:bCs/>
        <w:sz w:val="16"/>
      </w:rPr>
      <w:t>Helier</w:t>
    </w:r>
    <w:proofErr w:type="spellEnd"/>
    <w:proofErr w:type="gramEnd"/>
    <w:r w:rsidR="0016209B">
      <w:rPr>
        <w:rFonts w:ascii="Arial" w:hAnsi="Arial" w:cs="Arial"/>
        <w:b/>
        <w:bCs/>
        <w:sz w:val="16"/>
      </w:rPr>
      <w:t xml:space="preserve"> and Kingston</w:t>
    </w:r>
  </w:p>
  <w:p w14:paraId="16E1C536" w14:textId="77777777" w:rsidR="006402BF" w:rsidRDefault="006402BF" w:rsidP="00C23630">
    <w:pPr>
      <w:pStyle w:val="RomanNumerials"/>
      <w:ind w:left="0" w:right="360"/>
      <w:rPr>
        <w:rFonts w:ascii="Arial" w:hAnsi="Arial"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2D806" w14:textId="77777777" w:rsidR="00187198" w:rsidRDefault="00187198">
      <w:r>
        <w:separator/>
      </w:r>
    </w:p>
  </w:footnote>
  <w:footnote w:type="continuationSeparator" w:id="0">
    <w:p w14:paraId="14347ED0" w14:textId="77777777" w:rsidR="00187198" w:rsidRDefault="00187198">
      <w:r>
        <w:continuationSeparator/>
      </w:r>
    </w:p>
  </w:footnote>
  <w:footnote w:type="continuationNotice" w:id="1">
    <w:p w14:paraId="33449DB9" w14:textId="77777777" w:rsidR="009778DC" w:rsidRDefault="00977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B926" w14:textId="77777777" w:rsidR="006402BF" w:rsidRDefault="006402BF" w:rsidP="00BF1BA3">
    <w:pPr>
      <w:pStyle w:val="Header"/>
      <w:ind w:left="5040" w:right="360"/>
      <w:jc w:val="right"/>
      <w:rPr>
        <w:rFonts w:ascii="Arial" w:hAnsi="Arial" w:cs="Arial"/>
        <w:b/>
        <w:bCs/>
        <w:sz w:val="28"/>
      </w:rPr>
    </w:pPr>
    <w:r>
      <w:rPr>
        <w:rFonts w:ascii="Arial" w:hAnsi="Arial" w:cs="Arial"/>
        <w:b/>
        <w:bCs/>
        <w:sz w:val="28"/>
      </w:rPr>
      <w:t xml:space="preserve">    </w:t>
    </w:r>
  </w:p>
  <w:p w14:paraId="6DC6B4BA" w14:textId="77777777" w:rsidR="006402BF" w:rsidRPr="000C4B8E" w:rsidRDefault="006402BF" w:rsidP="000C4B8E">
    <w:pPr>
      <w:ind w:left="-426"/>
      <w:jc w:val="right"/>
      <w:rPr>
        <w:rFonts w:ascii="Arial" w:hAnsi="Arial" w:cs="Arial"/>
        <w:color w:val="FF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7E7E" w14:textId="77777777" w:rsidR="006402BF" w:rsidRPr="003154A5" w:rsidRDefault="006402BF" w:rsidP="00315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D74B" w14:textId="77777777" w:rsidR="006402BF" w:rsidRDefault="006402BF">
    <w:pPr>
      <w:pStyle w:val="Header"/>
      <w:jc w:val="center"/>
      <w:rPr>
        <w:rFonts w:ascii="Arial" w:hAnsi="Arial" w:cs="Arial"/>
        <w:b/>
        <w:bCs/>
        <w:sz w:val="28"/>
      </w:rPr>
    </w:pPr>
    <w:r>
      <w:rPr>
        <w:rFonts w:ascii="Arial" w:hAnsi="Arial" w:cs="Arial"/>
        <w:b/>
        <w:bCs/>
        <w:sz w:val="28"/>
      </w:rPr>
      <w:t>SHARED CARE PRESCRIBING GUIDELINE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61BA" w14:textId="77777777" w:rsidR="006402BF" w:rsidRDefault="006402BF">
    <w:pPr>
      <w:pStyle w:val="Header"/>
      <w:jc w:val="center"/>
      <w:rPr>
        <w:rFonts w:ascii="Arial" w:hAnsi="Arial" w:cs="Arial"/>
        <w:b/>
        <w:bCs/>
        <w:sz w:val="28"/>
      </w:rPr>
    </w:pPr>
    <w:r>
      <w:rPr>
        <w:rFonts w:ascii="Arial" w:hAnsi="Arial" w:cs="Arial"/>
        <w:b/>
        <w:bCs/>
        <w:sz w:val="28"/>
      </w:rPr>
      <w:t>SHARED CARE PRESCRIBING GUIDELINE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EC49082"/>
    <w:lvl w:ilvl="0">
      <w:start w:val="1"/>
      <w:numFmt w:val="decimal"/>
      <w:pStyle w:val="Heading1"/>
      <w:lvlText w:val="%1."/>
      <w:legacy w:legacy="1" w:legacySpace="0" w:legacyIndent="708"/>
      <w:lvlJc w:val="left"/>
      <w:pPr>
        <w:ind w:left="743" w:hanging="708"/>
      </w:pPr>
      <w:rPr>
        <w:rFonts w:ascii="Arial" w:hAnsi="Arial" w:cs="Arial" w:hint="default"/>
        <w:b/>
      </w:rPr>
    </w:lvl>
    <w:lvl w:ilvl="1">
      <w:start w:val="1"/>
      <w:numFmt w:val="decimal"/>
      <w:pStyle w:val="Heading2"/>
      <w:lvlText w:val="%1.%2."/>
      <w:legacy w:legacy="1" w:legacySpace="0" w:legacyIndent="708"/>
      <w:lvlJc w:val="left"/>
      <w:pPr>
        <w:ind w:left="1416" w:hanging="708"/>
      </w:pPr>
    </w:lvl>
    <w:lvl w:ilvl="2">
      <w:start w:val="1"/>
      <w:numFmt w:val="decimal"/>
      <w:pStyle w:val="Heading3"/>
      <w:lvlText w:val="%1.%2.%3."/>
      <w:legacy w:legacy="1" w:legacySpace="0" w:legacyIndent="708"/>
      <w:lvlJc w:val="left"/>
      <w:pPr>
        <w:ind w:left="2124" w:hanging="708"/>
      </w:pPr>
    </w:lvl>
    <w:lvl w:ilvl="3">
      <w:start w:val="1"/>
      <w:numFmt w:val="decimal"/>
      <w:pStyle w:val="Heading4"/>
      <w:lvlText w:val="%1.%2.%3.%4."/>
      <w:legacy w:legacy="1" w:legacySpace="0" w:legacyIndent="708"/>
      <w:lvlJc w:val="left"/>
      <w:pPr>
        <w:ind w:left="2832" w:hanging="708"/>
      </w:pPr>
    </w:lvl>
    <w:lvl w:ilvl="4">
      <w:start w:val="1"/>
      <w:numFmt w:val="decimal"/>
      <w:pStyle w:val="Heading5"/>
      <w:lvlText w:val="%1.%2.%3.%4.%5."/>
      <w:legacy w:legacy="1" w:legacySpace="0" w:legacyIndent="708"/>
      <w:lvlJc w:val="left"/>
      <w:pPr>
        <w:ind w:left="3540"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CD282D"/>
    <w:multiLevelType w:val="hybridMultilevel"/>
    <w:tmpl w:val="ED7C6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A5F12"/>
    <w:multiLevelType w:val="hybridMultilevel"/>
    <w:tmpl w:val="D41AA2B6"/>
    <w:lvl w:ilvl="0" w:tplc="79703760">
      <w:start w:val="1"/>
      <w:numFmt w:val="bullet"/>
      <w:lvlText w:val=""/>
      <w:lvlJc w:val="left"/>
      <w:pPr>
        <w:ind w:left="673" w:hanging="360"/>
      </w:pPr>
      <w:rPr>
        <w:rFonts w:ascii="Wingdings" w:eastAsia="Times New Roman" w:hAnsi="Wingdings" w:cs="Aria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4" w15:restartNumberingAfterBreak="0">
    <w:nsid w:val="0A633AA0"/>
    <w:multiLevelType w:val="hybridMultilevel"/>
    <w:tmpl w:val="FE4E9F88"/>
    <w:lvl w:ilvl="0" w:tplc="F0C66452">
      <w:start w:val="1"/>
      <w:numFmt w:val="bullet"/>
      <w:lvlText w:val=""/>
      <w:lvlJc w:val="left"/>
      <w:pPr>
        <w:ind w:left="673" w:hanging="360"/>
      </w:pPr>
      <w:rPr>
        <w:rFonts w:ascii="Wingdings" w:eastAsia="Times New Roman" w:hAnsi="Wingdings" w:cs="Aria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5" w15:restartNumberingAfterBreak="0">
    <w:nsid w:val="0FE507F8"/>
    <w:multiLevelType w:val="hybridMultilevel"/>
    <w:tmpl w:val="E818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E277F"/>
    <w:multiLevelType w:val="hybridMultilevel"/>
    <w:tmpl w:val="C16E3048"/>
    <w:lvl w:ilvl="0" w:tplc="2C843A7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52E8F"/>
    <w:multiLevelType w:val="singleLevel"/>
    <w:tmpl w:val="BEDA25DC"/>
    <w:lvl w:ilvl="0">
      <w:start w:val="6"/>
      <w:numFmt w:val="lowerRoman"/>
      <w:lvlText w:val="%1."/>
      <w:legacy w:legacy="1" w:legacySpace="0" w:legacyIndent="720"/>
      <w:lvlJc w:val="left"/>
      <w:pPr>
        <w:ind w:left="720" w:hanging="720"/>
      </w:pPr>
    </w:lvl>
  </w:abstractNum>
  <w:abstractNum w:abstractNumId="8" w15:restartNumberingAfterBreak="0">
    <w:nsid w:val="184309FD"/>
    <w:multiLevelType w:val="singleLevel"/>
    <w:tmpl w:val="80802B90"/>
    <w:lvl w:ilvl="0">
      <w:start w:val="3"/>
      <w:numFmt w:val="decimal"/>
      <w:lvlText w:val="%1."/>
      <w:lvlJc w:val="left"/>
      <w:pPr>
        <w:tabs>
          <w:tab w:val="num" w:pos="360"/>
        </w:tabs>
        <w:ind w:left="360" w:hanging="360"/>
      </w:pPr>
      <w:rPr>
        <w:rFonts w:hint="default"/>
        <w:b/>
        <w:i w:val="0"/>
      </w:rPr>
    </w:lvl>
  </w:abstractNum>
  <w:abstractNum w:abstractNumId="9" w15:restartNumberingAfterBreak="0">
    <w:nsid w:val="1A3C36C7"/>
    <w:multiLevelType w:val="hybridMultilevel"/>
    <w:tmpl w:val="42367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05422"/>
    <w:multiLevelType w:val="hybridMultilevel"/>
    <w:tmpl w:val="DE1C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96DCA"/>
    <w:multiLevelType w:val="hybridMultilevel"/>
    <w:tmpl w:val="7902B4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9E6937"/>
    <w:multiLevelType w:val="hybridMultilevel"/>
    <w:tmpl w:val="83A2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E0DD8"/>
    <w:multiLevelType w:val="hybridMultilevel"/>
    <w:tmpl w:val="48507B14"/>
    <w:lvl w:ilvl="0" w:tplc="3A7E825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F1BA2"/>
    <w:multiLevelType w:val="hybridMultilevel"/>
    <w:tmpl w:val="A5B6EAAA"/>
    <w:lvl w:ilvl="0" w:tplc="82100AC4">
      <w:start w:val="4"/>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AE59DE"/>
    <w:multiLevelType w:val="hybridMultilevel"/>
    <w:tmpl w:val="AD6EC248"/>
    <w:lvl w:ilvl="0" w:tplc="E7F64FC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8B2A93"/>
    <w:multiLevelType w:val="hybridMultilevel"/>
    <w:tmpl w:val="BFBE88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73345C"/>
    <w:multiLevelType w:val="hybridMultilevel"/>
    <w:tmpl w:val="CB9E148A"/>
    <w:lvl w:ilvl="0" w:tplc="4D0C1C8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141654"/>
    <w:multiLevelType w:val="hybridMultilevel"/>
    <w:tmpl w:val="A4EC75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15E6F8B"/>
    <w:multiLevelType w:val="hybridMultilevel"/>
    <w:tmpl w:val="5BD4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121EC"/>
    <w:multiLevelType w:val="singleLevel"/>
    <w:tmpl w:val="0D84FF7E"/>
    <w:lvl w:ilvl="0">
      <w:start w:val="1"/>
      <w:numFmt w:val="lowerRoman"/>
      <w:lvlText w:val="%1."/>
      <w:legacy w:legacy="1" w:legacySpace="0" w:legacyIndent="283"/>
      <w:lvlJc w:val="left"/>
      <w:pPr>
        <w:ind w:left="283" w:hanging="283"/>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8"/>
  </w:num>
  <w:num w:numId="5">
    <w:abstractNumId w:val="7"/>
  </w:num>
  <w:num w:numId="6">
    <w:abstractNumId w:val="18"/>
  </w:num>
  <w:num w:numId="7">
    <w:abstractNumId w:val="6"/>
  </w:num>
  <w:num w:numId="8">
    <w:abstractNumId w:val="14"/>
  </w:num>
  <w:num w:numId="9">
    <w:abstractNumId w:val="19"/>
  </w:num>
  <w:num w:numId="10">
    <w:abstractNumId w:val="13"/>
  </w:num>
  <w:num w:numId="11">
    <w:abstractNumId w:val="0"/>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10"/>
  </w:num>
  <w:num w:numId="17">
    <w:abstractNumId w:val="15"/>
  </w:num>
  <w:num w:numId="18">
    <w:abstractNumId w:val="12"/>
  </w:num>
  <w:num w:numId="19">
    <w:abstractNumId w:val="16"/>
  </w:num>
  <w:num w:numId="20">
    <w:abstractNumId w:val="17"/>
  </w:num>
  <w:num w:numId="21">
    <w:abstractNumId w:val="9"/>
  </w:num>
  <w:num w:numId="22">
    <w:abstractNumId w:val="4"/>
  </w:num>
  <w:num w:numId="23">
    <w:abstractNumId w:val="3"/>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D7"/>
    <w:rsid w:val="00000FDC"/>
    <w:rsid w:val="00016EDC"/>
    <w:rsid w:val="00046038"/>
    <w:rsid w:val="00073E25"/>
    <w:rsid w:val="000776E7"/>
    <w:rsid w:val="000910D0"/>
    <w:rsid w:val="00096461"/>
    <w:rsid w:val="000A1900"/>
    <w:rsid w:val="000B6068"/>
    <w:rsid w:val="000C4B8E"/>
    <w:rsid w:val="000D7687"/>
    <w:rsid w:val="000E346C"/>
    <w:rsid w:val="000F1079"/>
    <w:rsid w:val="000F52AE"/>
    <w:rsid w:val="00102902"/>
    <w:rsid w:val="00131388"/>
    <w:rsid w:val="00133D5E"/>
    <w:rsid w:val="00142807"/>
    <w:rsid w:val="00143F36"/>
    <w:rsid w:val="001548B2"/>
    <w:rsid w:val="0016209B"/>
    <w:rsid w:val="001772B0"/>
    <w:rsid w:val="00182A35"/>
    <w:rsid w:val="00187198"/>
    <w:rsid w:val="00194105"/>
    <w:rsid w:val="001B2FAF"/>
    <w:rsid w:val="001C55F3"/>
    <w:rsid w:val="001D04EF"/>
    <w:rsid w:val="001D0A0D"/>
    <w:rsid w:val="001D56B1"/>
    <w:rsid w:val="001D65BB"/>
    <w:rsid w:val="001E2744"/>
    <w:rsid w:val="001F5E27"/>
    <w:rsid w:val="002018A8"/>
    <w:rsid w:val="00207526"/>
    <w:rsid w:val="00212A7C"/>
    <w:rsid w:val="00213D86"/>
    <w:rsid w:val="00214E6D"/>
    <w:rsid w:val="002261AB"/>
    <w:rsid w:val="00227610"/>
    <w:rsid w:val="00232DA6"/>
    <w:rsid w:val="00255190"/>
    <w:rsid w:val="00260DD6"/>
    <w:rsid w:val="00267BCF"/>
    <w:rsid w:val="002B0F52"/>
    <w:rsid w:val="002B6EC6"/>
    <w:rsid w:val="002C3C19"/>
    <w:rsid w:val="002F22D3"/>
    <w:rsid w:val="002F54FF"/>
    <w:rsid w:val="00313068"/>
    <w:rsid w:val="00313DBF"/>
    <w:rsid w:val="003144CE"/>
    <w:rsid w:val="003154A5"/>
    <w:rsid w:val="00315830"/>
    <w:rsid w:val="0031649E"/>
    <w:rsid w:val="00317CF0"/>
    <w:rsid w:val="0033236E"/>
    <w:rsid w:val="003457B5"/>
    <w:rsid w:val="0034599D"/>
    <w:rsid w:val="0037011B"/>
    <w:rsid w:val="003730FB"/>
    <w:rsid w:val="003936C6"/>
    <w:rsid w:val="003A215F"/>
    <w:rsid w:val="003A757C"/>
    <w:rsid w:val="003B4766"/>
    <w:rsid w:val="003C1526"/>
    <w:rsid w:val="003C3910"/>
    <w:rsid w:val="003C586D"/>
    <w:rsid w:val="003C5915"/>
    <w:rsid w:val="003D21F5"/>
    <w:rsid w:val="003E3490"/>
    <w:rsid w:val="003E787B"/>
    <w:rsid w:val="00403649"/>
    <w:rsid w:val="00417D9D"/>
    <w:rsid w:val="00425418"/>
    <w:rsid w:val="004325F1"/>
    <w:rsid w:val="0044574E"/>
    <w:rsid w:val="0046392D"/>
    <w:rsid w:val="004920BB"/>
    <w:rsid w:val="004B14B9"/>
    <w:rsid w:val="004C09A3"/>
    <w:rsid w:val="004C5386"/>
    <w:rsid w:val="004C787B"/>
    <w:rsid w:val="004D17D1"/>
    <w:rsid w:val="004D4D0D"/>
    <w:rsid w:val="004F1F0D"/>
    <w:rsid w:val="00503764"/>
    <w:rsid w:val="0051742B"/>
    <w:rsid w:val="005332FD"/>
    <w:rsid w:val="00535117"/>
    <w:rsid w:val="00587A3B"/>
    <w:rsid w:val="0059720A"/>
    <w:rsid w:val="005A1244"/>
    <w:rsid w:val="005A4D22"/>
    <w:rsid w:val="005C779A"/>
    <w:rsid w:val="005C7ACD"/>
    <w:rsid w:val="005D5EF1"/>
    <w:rsid w:val="005E223A"/>
    <w:rsid w:val="005F4CC7"/>
    <w:rsid w:val="005F7913"/>
    <w:rsid w:val="005F793A"/>
    <w:rsid w:val="006003F8"/>
    <w:rsid w:val="00600D07"/>
    <w:rsid w:val="00600F69"/>
    <w:rsid w:val="006224A7"/>
    <w:rsid w:val="00623414"/>
    <w:rsid w:val="006402BF"/>
    <w:rsid w:val="006513DF"/>
    <w:rsid w:val="006641A1"/>
    <w:rsid w:val="00680F32"/>
    <w:rsid w:val="0068788D"/>
    <w:rsid w:val="00690B01"/>
    <w:rsid w:val="006926F8"/>
    <w:rsid w:val="006A1061"/>
    <w:rsid w:val="006A5784"/>
    <w:rsid w:val="006B5474"/>
    <w:rsid w:val="006C2606"/>
    <w:rsid w:val="006C5C22"/>
    <w:rsid w:val="006E57D8"/>
    <w:rsid w:val="006F2A22"/>
    <w:rsid w:val="007103FB"/>
    <w:rsid w:val="00724BA3"/>
    <w:rsid w:val="00733CC9"/>
    <w:rsid w:val="00734AD2"/>
    <w:rsid w:val="00734ED7"/>
    <w:rsid w:val="0078033C"/>
    <w:rsid w:val="007A2048"/>
    <w:rsid w:val="007A688D"/>
    <w:rsid w:val="007B0B0E"/>
    <w:rsid w:val="007C3A76"/>
    <w:rsid w:val="007C7C50"/>
    <w:rsid w:val="007D0E7E"/>
    <w:rsid w:val="007D7F3C"/>
    <w:rsid w:val="008065C4"/>
    <w:rsid w:val="00812E59"/>
    <w:rsid w:val="00824928"/>
    <w:rsid w:val="00826CCD"/>
    <w:rsid w:val="00841504"/>
    <w:rsid w:val="008530F0"/>
    <w:rsid w:val="00857A9E"/>
    <w:rsid w:val="0087445B"/>
    <w:rsid w:val="0087536D"/>
    <w:rsid w:val="008859D7"/>
    <w:rsid w:val="008902DD"/>
    <w:rsid w:val="00894921"/>
    <w:rsid w:val="008B287A"/>
    <w:rsid w:val="008B662A"/>
    <w:rsid w:val="008B7DFF"/>
    <w:rsid w:val="008C7AAD"/>
    <w:rsid w:val="008D0F2D"/>
    <w:rsid w:val="008D1B32"/>
    <w:rsid w:val="008D662A"/>
    <w:rsid w:val="008F3A13"/>
    <w:rsid w:val="008F7F3F"/>
    <w:rsid w:val="0090547C"/>
    <w:rsid w:val="00912B40"/>
    <w:rsid w:val="00914D08"/>
    <w:rsid w:val="00922808"/>
    <w:rsid w:val="00923AA5"/>
    <w:rsid w:val="00944A19"/>
    <w:rsid w:val="00960915"/>
    <w:rsid w:val="00966FC5"/>
    <w:rsid w:val="00967C0F"/>
    <w:rsid w:val="00976B05"/>
    <w:rsid w:val="009778DC"/>
    <w:rsid w:val="00987F9C"/>
    <w:rsid w:val="00997284"/>
    <w:rsid w:val="009B13AE"/>
    <w:rsid w:val="009E768A"/>
    <w:rsid w:val="009F0038"/>
    <w:rsid w:val="00A03256"/>
    <w:rsid w:val="00A30CB5"/>
    <w:rsid w:val="00A370C0"/>
    <w:rsid w:val="00A4525B"/>
    <w:rsid w:val="00A46185"/>
    <w:rsid w:val="00A958FF"/>
    <w:rsid w:val="00A968F5"/>
    <w:rsid w:val="00A96977"/>
    <w:rsid w:val="00A973DF"/>
    <w:rsid w:val="00AB3317"/>
    <w:rsid w:val="00AC14F0"/>
    <w:rsid w:val="00AC42CA"/>
    <w:rsid w:val="00AD01D5"/>
    <w:rsid w:val="00AD165D"/>
    <w:rsid w:val="00AD74F5"/>
    <w:rsid w:val="00AF10D7"/>
    <w:rsid w:val="00AF66F0"/>
    <w:rsid w:val="00AF76EA"/>
    <w:rsid w:val="00B07C0E"/>
    <w:rsid w:val="00B10ECD"/>
    <w:rsid w:val="00B442A4"/>
    <w:rsid w:val="00B640FF"/>
    <w:rsid w:val="00B662FA"/>
    <w:rsid w:val="00B662FC"/>
    <w:rsid w:val="00B7282D"/>
    <w:rsid w:val="00B764E4"/>
    <w:rsid w:val="00B83034"/>
    <w:rsid w:val="00BA4C71"/>
    <w:rsid w:val="00BC0B02"/>
    <w:rsid w:val="00BC12FF"/>
    <w:rsid w:val="00BC56A5"/>
    <w:rsid w:val="00BC69CA"/>
    <w:rsid w:val="00BD3EDD"/>
    <w:rsid w:val="00BE47AF"/>
    <w:rsid w:val="00BE7D8C"/>
    <w:rsid w:val="00BF1BA3"/>
    <w:rsid w:val="00C02373"/>
    <w:rsid w:val="00C16089"/>
    <w:rsid w:val="00C16613"/>
    <w:rsid w:val="00C23630"/>
    <w:rsid w:val="00C25C2B"/>
    <w:rsid w:val="00C26E29"/>
    <w:rsid w:val="00C65EDD"/>
    <w:rsid w:val="00C84841"/>
    <w:rsid w:val="00C91162"/>
    <w:rsid w:val="00C950D2"/>
    <w:rsid w:val="00CB0647"/>
    <w:rsid w:val="00CC4FCA"/>
    <w:rsid w:val="00CC75E9"/>
    <w:rsid w:val="00CD3B95"/>
    <w:rsid w:val="00CE28E2"/>
    <w:rsid w:val="00D216B4"/>
    <w:rsid w:val="00D3372F"/>
    <w:rsid w:val="00D34FAA"/>
    <w:rsid w:val="00D436CD"/>
    <w:rsid w:val="00D50507"/>
    <w:rsid w:val="00D55798"/>
    <w:rsid w:val="00D61BF0"/>
    <w:rsid w:val="00D7579F"/>
    <w:rsid w:val="00D806CE"/>
    <w:rsid w:val="00D9438D"/>
    <w:rsid w:val="00DA37C8"/>
    <w:rsid w:val="00DA5D0C"/>
    <w:rsid w:val="00DB1B08"/>
    <w:rsid w:val="00DC5B45"/>
    <w:rsid w:val="00DC74B9"/>
    <w:rsid w:val="00DF0101"/>
    <w:rsid w:val="00DF18EE"/>
    <w:rsid w:val="00DF2A8A"/>
    <w:rsid w:val="00DF3D85"/>
    <w:rsid w:val="00E01F85"/>
    <w:rsid w:val="00E14E13"/>
    <w:rsid w:val="00E3550F"/>
    <w:rsid w:val="00E417CC"/>
    <w:rsid w:val="00E46D06"/>
    <w:rsid w:val="00E63B37"/>
    <w:rsid w:val="00E75E28"/>
    <w:rsid w:val="00E82E91"/>
    <w:rsid w:val="00E86B88"/>
    <w:rsid w:val="00EA1B58"/>
    <w:rsid w:val="00EA6BFF"/>
    <w:rsid w:val="00EB1E78"/>
    <w:rsid w:val="00EB2140"/>
    <w:rsid w:val="00ED5B7E"/>
    <w:rsid w:val="00F0078C"/>
    <w:rsid w:val="00F24FA6"/>
    <w:rsid w:val="00F32FC0"/>
    <w:rsid w:val="00F33E9E"/>
    <w:rsid w:val="00F66F77"/>
    <w:rsid w:val="00F85571"/>
    <w:rsid w:val="00F92D1F"/>
    <w:rsid w:val="00F96BBD"/>
    <w:rsid w:val="00FA4C34"/>
    <w:rsid w:val="00FE0DB5"/>
    <w:rsid w:val="00FE352A"/>
    <w:rsid w:val="0C0A5C19"/>
    <w:rsid w:val="7B5D9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CA3DD"/>
  <w15:docId w15:val="{BA4C7BE9-521E-4D5F-9F68-7488EABE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BF"/>
    <w:rPr>
      <w:sz w:val="22"/>
      <w:lang w:val="en-AU" w:eastAsia="en-US"/>
    </w:rPr>
  </w:style>
  <w:style w:type="paragraph" w:styleId="Heading1">
    <w:name w:val="heading 1"/>
    <w:basedOn w:val="Normal"/>
    <w:next w:val="Normal"/>
    <w:qFormat/>
    <w:pPr>
      <w:keepNext/>
      <w:numPr>
        <w:numId w:val="1"/>
      </w:numPr>
      <w:spacing w:before="240" w:after="60"/>
      <w:outlineLvl w:val="0"/>
    </w:pPr>
    <w:rPr>
      <w:kern w:val="28"/>
    </w:rPr>
  </w:style>
  <w:style w:type="paragraph" w:styleId="Heading2">
    <w:name w:val="heading 2"/>
    <w:basedOn w:val="Normal"/>
    <w:next w:val="Normal"/>
    <w:qFormat/>
    <w:pPr>
      <w:keepNext/>
      <w:numPr>
        <w:ilvl w:val="1"/>
        <w:numId w:val="1"/>
      </w:numPr>
      <w:spacing w:before="240" w:after="60"/>
      <w:outlineLvl w:val="1"/>
    </w:pPr>
  </w:style>
  <w:style w:type="paragraph" w:styleId="Heading3">
    <w:name w:val="heading 3"/>
    <w:basedOn w:val="Normal"/>
    <w:next w:val="Normal"/>
    <w:qFormat/>
    <w:pPr>
      <w:keepNext/>
      <w:numPr>
        <w:ilvl w:val="2"/>
        <w:numId w:val="1"/>
      </w:numPr>
      <w:spacing w:before="240" w:after="60"/>
      <w:outlineLvl w:val="2"/>
    </w:pPr>
  </w:style>
  <w:style w:type="paragraph" w:styleId="Heading4">
    <w:name w:val="heading 4"/>
    <w:basedOn w:val="Normal"/>
    <w:next w:val="Normal"/>
    <w:qFormat/>
    <w:pPr>
      <w:keepNext/>
      <w:numPr>
        <w:ilvl w:val="3"/>
        <w:numId w:val="1"/>
      </w:numPr>
      <w:spacing w:before="240" w:after="60"/>
      <w:outlineLvl w:val="3"/>
    </w:pPr>
    <w:rPr>
      <w:b/>
      <w:i/>
      <w:sz w:val="24"/>
    </w:r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customStyle="1" w:styleId="RomanNumerials">
    <w:name w:val="RomanNumerials"/>
    <w:basedOn w:val="Normal"/>
    <w:pPr>
      <w:ind w:left="709"/>
    </w:pPr>
  </w:style>
  <w:style w:type="paragraph" w:styleId="Footer">
    <w:name w:val="footer"/>
    <w:basedOn w:val="Normal"/>
    <w:pPr>
      <w:tabs>
        <w:tab w:val="center" w:pos="4153"/>
        <w:tab w:val="right" w:pos="8306"/>
      </w:tabs>
    </w:pPr>
  </w:style>
  <w:style w:type="paragraph" w:styleId="BodyText3">
    <w:name w:val="Body Text 3"/>
    <w:basedOn w:val="Normal"/>
    <w:rPr>
      <w:rFonts w:ascii="Comic Sans MS" w:hAnsi="Comic Sans MS"/>
      <w:sz w:val="20"/>
      <w:szCs w:val="24"/>
      <w:lang w:val="en-GB"/>
    </w:rPr>
  </w:style>
  <w:style w:type="paragraph" w:styleId="Title">
    <w:name w:val="Title"/>
    <w:basedOn w:val="Normal"/>
    <w:link w:val="TitleChar"/>
    <w:qFormat/>
    <w:pPr>
      <w:jc w:val="center"/>
    </w:pPr>
    <w:rPr>
      <w:rFonts w:ascii="Comic Sans MS" w:hAnsi="Comic Sans MS"/>
      <w:b/>
      <w:bCs/>
      <w:szCs w:val="24"/>
      <w:lang w:val="en-GB"/>
    </w:rPr>
  </w:style>
  <w:style w:type="paragraph" w:styleId="Subtitle">
    <w:name w:val="Subtitle"/>
    <w:basedOn w:val="Normal"/>
    <w:qFormat/>
    <w:pPr>
      <w:jc w:val="center"/>
    </w:pPr>
    <w:rPr>
      <w:rFonts w:ascii="Comic Sans MS" w:hAnsi="Comic Sans MS"/>
      <w:b/>
      <w:bCs/>
      <w:szCs w:val="24"/>
      <w:lang w:val="en-GB"/>
    </w:rPr>
  </w:style>
  <w:style w:type="character" w:styleId="PageNumber">
    <w:name w:val="page number"/>
    <w:basedOn w:val="DefaultParagraphFont"/>
  </w:style>
  <w:style w:type="paragraph" w:styleId="BodyText">
    <w:name w:val="Body Text"/>
    <w:basedOn w:val="Normal"/>
    <w:rPr>
      <w:rFonts w:ascii="Arial" w:hAnsi="Arial" w:cs="Arial"/>
      <w:i/>
      <w:sz w:val="16"/>
    </w:rPr>
  </w:style>
  <w:style w:type="table" w:styleId="TableGrid">
    <w:name w:val="Table Grid"/>
    <w:basedOn w:val="TableNormal"/>
    <w:rsid w:val="0088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902DD"/>
    <w:pPr>
      <w:spacing w:after="120"/>
      <w:ind w:left="283"/>
    </w:pPr>
  </w:style>
  <w:style w:type="paragraph" w:styleId="BodyTextIndent2">
    <w:name w:val="Body Text Indent 2"/>
    <w:basedOn w:val="Normal"/>
    <w:rsid w:val="008902DD"/>
    <w:pPr>
      <w:spacing w:after="120" w:line="480" w:lineRule="auto"/>
      <w:ind w:left="283"/>
    </w:pPr>
  </w:style>
  <w:style w:type="paragraph" w:customStyle="1" w:styleId="Default">
    <w:name w:val="Default"/>
    <w:rsid w:val="008902DD"/>
    <w:pPr>
      <w:autoSpaceDE w:val="0"/>
      <w:autoSpaceDN w:val="0"/>
      <w:adjustRightInd w:val="0"/>
    </w:pPr>
    <w:rPr>
      <w:rFonts w:ascii="Arial" w:hAnsi="Arial" w:cs="Arial"/>
      <w:color w:val="000000"/>
      <w:sz w:val="24"/>
      <w:szCs w:val="24"/>
    </w:rPr>
  </w:style>
  <w:style w:type="paragraph" w:styleId="BlockText">
    <w:name w:val="Block Text"/>
    <w:basedOn w:val="Default"/>
    <w:next w:val="Default"/>
    <w:rsid w:val="008902DD"/>
    <w:rPr>
      <w:color w:val="auto"/>
    </w:rPr>
  </w:style>
  <w:style w:type="paragraph" w:styleId="BalloonText">
    <w:name w:val="Balloon Text"/>
    <w:basedOn w:val="Normal"/>
    <w:semiHidden/>
    <w:rsid w:val="00417D9D"/>
    <w:rPr>
      <w:rFonts w:ascii="Tahoma" w:hAnsi="Tahoma" w:cs="Tahoma"/>
      <w:sz w:val="16"/>
      <w:szCs w:val="16"/>
    </w:rPr>
  </w:style>
  <w:style w:type="character" w:styleId="Emphasis">
    <w:name w:val="Emphasis"/>
    <w:uiPriority w:val="20"/>
    <w:qFormat/>
    <w:rsid w:val="004F1F0D"/>
    <w:rPr>
      <w:rFonts w:ascii="Calibri" w:hAnsi="Calibri"/>
      <w:i/>
      <w:iCs/>
      <w:sz w:val="20"/>
    </w:rPr>
  </w:style>
  <w:style w:type="character" w:customStyle="1" w:styleId="HeaderChar">
    <w:name w:val="Header Char"/>
    <w:link w:val="Header"/>
    <w:uiPriority w:val="99"/>
    <w:rsid w:val="008B662A"/>
    <w:rPr>
      <w:sz w:val="22"/>
      <w:lang w:val="en-AU" w:eastAsia="en-US"/>
    </w:rPr>
  </w:style>
  <w:style w:type="paragraph" w:styleId="ListParagraph">
    <w:name w:val="List Paragraph"/>
    <w:basedOn w:val="Normal"/>
    <w:uiPriority w:val="34"/>
    <w:qFormat/>
    <w:rsid w:val="00FE352A"/>
    <w:pPr>
      <w:ind w:left="720"/>
    </w:pPr>
  </w:style>
  <w:style w:type="character" w:styleId="Hyperlink">
    <w:name w:val="Hyperlink"/>
    <w:rsid w:val="00623414"/>
    <w:rPr>
      <w:color w:val="0563C1"/>
      <w:u w:val="single"/>
    </w:rPr>
  </w:style>
  <w:style w:type="paragraph" w:styleId="NoSpacing">
    <w:name w:val="No Spacing"/>
    <w:uiPriority w:val="1"/>
    <w:qFormat/>
    <w:rsid w:val="003E787B"/>
    <w:rPr>
      <w:sz w:val="22"/>
      <w:lang w:val="en-AU" w:eastAsia="en-US"/>
    </w:rPr>
  </w:style>
  <w:style w:type="character" w:styleId="CommentReference">
    <w:name w:val="annotation reference"/>
    <w:rsid w:val="005F793A"/>
    <w:rPr>
      <w:sz w:val="16"/>
      <w:szCs w:val="16"/>
    </w:rPr>
  </w:style>
  <w:style w:type="paragraph" w:styleId="CommentText">
    <w:name w:val="annotation text"/>
    <w:basedOn w:val="Normal"/>
    <w:link w:val="CommentTextChar"/>
    <w:rsid w:val="005F793A"/>
    <w:rPr>
      <w:sz w:val="20"/>
    </w:rPr>
  </w:style>
  <w:style w:type="character" w:customStyle="1" w:styleId="CommentTextChar">
    <w:name w:val="Comment Text Char"/>
    <w:link w:val="CommentText"/>
    <w:rsid w:val="005F793A"/>
    <w:rPr>
      <w:lang w:val="en-AU" w:eastAsia="en-US"/>
    </w:rPr>
  </w:style>
  <w:style w:type="paragraph" w:styleId="CommentSubject">
    <w:name w:val="annotation subject"/>
    <w:basedOn w:val="CommentText"/>
    <w:next w:val="CommentText"/>
    <w:link w:val="CommentSubjectChar"/>
    <w:rsid w:val="005F793A"/>
    <w:rPr>
      <w:b/>
      <w:bCs/>
    </w:rPr>
  </w:style>
  <w:style w:type="character" w:customStyle="1" w:styleId="CommentSubjectChar">
    <w:name w:val="Comment Subject Char"/>
    <w:link w:val="CommentSubject"/>
    <w:rsid w:val="005F793A"/>
    <w:rPr>
      <w:b/>
      <w:bCs/>
      <w:lang w:val="en-AU" w:eastAsia="en-US"/>
    </w:rPr>
  </w:style>
  <w:style w:type="paragraph" w:styleId="Revision">
    <w:name w:val="Revision"/>
    <w:hidden/>
    <w:uiPriority w:val="99"/>
    <w:semiHidden/>
    <w:rsid w:val="00CD3B95"/>
    <w:rPr>
      <w:sz w:val="22"/>
      <w:lang w:val="en-AU" w:eastAsia="en-US"/>
    </w:rPr>
  </w:style>
  <w:style w:type="table" w:customStyle="1" w:styleId="TableGrid1">
    <w:name w:val="Table Grid1"/>
    <w:basedOn w:val="TableNormal"/>
    <w:next w:val="TableGrid"/>
    <w:uiPriority w:val="39"/>
    <w:rsid w:val="006402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6402BF"/>
    <w:rPr>
      <w:rFonts w:ascii="Comic Sans MS" w:hAnsi="Comic Sans MS"/>
      <w:b/>
      <w:bCs/>
      <w:sz w:val="22"/>
      <w:szCs w:val="24"/>
      <w:lang w:eastAsia="en-US"/>
    </w:rPr>
  </w:style>
  <w:style w:type="character" w:customStyle="1" w:styleId="UnresolvedMention1">
    <w:name w:val="Unresolved Mention1"/>
    <w:basedOn w:val="DefaultParagraphFont"/>
    <w:uiPriority w:val="99"/>
    <w:semiHidden/>
    <w:unhideWhenUsed/>
    <w:rsid w:val="00640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804890">
      <w:bodyDiv w:val="1"/>
      <w:marLeft w:val="0"/>
      <w:marRight w:val="0"/>
      <w:marTop w:val="0"/>
      <w:marBottom w:val="0"/>
      <w:divBdr>
        <w:top w:val="none" w:sz="0" w:space="0" w:color="auto"/>
        <w:left w:val="none" w:sz="0" w:space="0" w:color="auto"/>
        <w:bottom w:val="none" w:sz="0" w:space="0" w:color="auto"/>
        <w:right w:val="none" w:sz="0" w:space="0" w:color="auto"/>
      </w:divBdr>
    </w:div>
    <w:div w:id="1549074627">
      <w:bodyDiv w:val="1"/>
      <w:marLeft w:val="0"/>
      <w:marRight w:val="0"/>
      <w:marTop w:val="0"/>
      <w:marBottom w:val="0"/>
      <w:divBdr>
        <w:top w:val="none" w:sz="0" w:space="0" w:color="auto"/>
        <w:left w:val="none" w:sz="0" w:space="0" w:color="auto"/>
        <w:bottom w:val="none" w:sz="0" w:space="0" w:color="auto"/>
        <w:right w:val="none" w:sz="0" w:space="0" w:color="auto"/>
      </w:divBdr>
    </w:div>
    <w:div w:id="202462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hn-tr.gastro@nh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edicines.org.uk"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ugi-sth@nhs.net"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medicines.org.uk/emc/medicine/27427"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nice.org.uk/guidance/ta33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48672b-4d2c-464c-bb99-a9b2f723370b">
      <Terms xmlns="http://schemas.microsoft.com/office/infopath/2007/PartnerControls"/>
    </lcf76f155ced4ddcb4097134ff3c332f>
    <TaxCatchAll xmlns="d9d96581-93eb-47cc-899e-71b04dd2eee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69160F792ACB4E9216E9FFCC2D64B4" ma:contentTypeVersion="15" ma:contentTypeDescription="Create a new document." ma:contentTypeScope="" ma:versionID="4f57cc6d3891cbd9b392f6cc0f15904b">
  <xsd:schema xmlns:xsd="http://www.w3.org/2001/XMLSchema" xmlns:xs="http://www.w3.org/2001/XMLSchema" xmlns:p="http://schemas.microsoft.com/office/2006/metadata/properties" xmlns:ns2="7948672b-4d2c-464c-bb99-a9b2f723370b" xmlns:ns3="d9d96581-93eb-47cc-899e-71b04dd2eee7" targetNamespace="http://schemas.microsoft.com/office/2006/metadata/properties" ma:root="true" ma:fieldsID="59c0dabf7fa916fed8b794993af37179" ns2:_="" ns3:_="">
    <xsd:import namespace="7948672b-4d2c-464c-bb99-a9b2f723370b"/>
    <xsd:import namespace="d9d96581-93eb-47cc-899e-71b04dd2e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8672b-4d2c-464c-bb99-a9b2f7233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d96581-93eb-47cc-899e-71b04dd2ee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9b08a6-5588-4b71-813f-f6677c20f5f3}" ma:internalName="TaxCatchAll" ma:showField="CatchAllData" ma:web="d9d96581-93eb-47cc-899e-71b04dd2e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A6A36-F30A-4EEE-BD45-3BBD37ACD23F}">
  <ds:schemaRefs>
    <ds:schemaRef ds:uri="http://schemas.microsoft.com/office/2006/metadata/properties"/>
    <ds:schemaRef ds:uri="http://schemas.microsoft.com/office/infopath/2007/PartnerControls"/>
    <ds:schemaRef ds:uri="eb3887a3-0744-44d4-8356-93e99e1ea247"/>
    <ds:schemaRef ds:uri="fe7ac206-a3f9-4ab3-944b-b0f0df890e86"/>
  </ds:schemaRefs>
</ds:datastoreItem>
</file>

<file path=customXml/itemProps2.xml><?xml version="1.0" encoding="utf-8"?>
<ds:datastoreItem xmlns:ds="http://schemas.openxmlformats.org/officeDocument/2006/customXml" ds:itemID="{80686776-EAEC-4F4E-AF49-5E3275C39FC6}">
  <ds:schemaRefs>
    <ds:schemaRef ds:uri="http://schemas.openxmlformats.org/officeDocument/2006/bibliography"/>
  </ds:schemaRefs>
</ds:datastoreItem>
</file>

<file path=customXml/itemProps3.xml><?xml version="1.0" encoding="utf-8"?>
<ds:datastoreItem xmlns:ds="http://schemas.openxmlformats.org/officeDocument/2006/customXml" ds:itemID="{1E34C950-665F-479A-820C-767F660C933C}"/>
</file>

<file path=customXml/itemProps4.xml><?xml version="1.0" encoding="utf-8"?>
<ds:datastoreItem xmlns:ds="http://schemas.openxmlformats.org/officeDocument/2006/customXml" ds:itemID="{8EB83894-C292-44FA-9BB6-82096AE72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2736</Words>
  <Characters>15597</Characters>
  <Application>Microsoft Office Word</Application>
  <DocSecurity>0</DocSecurity>
  <Lines>129</Lines>
  <Paragraphs>36</Paragraphs>
  <ScaleCrop>false</ScaleCrop>
  <Company>Croydon Health</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 SHARED CARE</dc:title>
  <dc:creator>Richard Brady</dc:creator>
  <cp:lastModifiedBy>Shaistah Qureshi (NHS South West London ICB)</cp:lastModifiedBy>
  <cp:revision>3</cp:revision>
  <cp:lastPrinted>2018-07-06T16:10:00Z</cp:lastPrinted>
  <dcterms:created xsi:type="dcterms:W3CDTF">2022-11-02T10:21:00Z</dcterms:created>
  <dcterms:modified xsi:type="dcterms:W3CDTF">2022-11-02T10:21:00Z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0x0101005669160F792ACB4E9216E9FFCC2D64B4</vt:lpwstr>
  </property>
  <property fmtid="{D5CDD505-2E9C-101B-9397-08002B2CF9AE}" pid="3" name="MediaServiceImageTags">
    <vt:lpwstr/>
  </property>
</Properties>
</file>