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8D0A" w14:textId="25450895" w:rsidR="00FE0E01" w:rsidRDefault="00FE0E01" w:rsidP="00F8675C">
      <w:pPr>
        <w:pStyle w:val="Heading1"/>
        <w:spacing w:before="0" w:after="120" w:line="360" w:lineRule="auto"/>
        <w:rPr>
          <w:rFonts w:cs="Arial"/>
          <w:sz w:val="28"/>
          <w:szCs w:val="28"/>
        </w:rPr>
      </w:pPr>
      <w:r w:rsidRPr="59281135">
        <w:rPr>
          <w:rFonts w:cs="Arial"/>
          <w:sz w:val="28"/>
          <w:szCs w:val="28"/>
        </w:rPr>
        <w:t xml:space="preserve">Valproate (sodium valproate, valproic acid and valproate semisodium) for </w:t>
      </w:r>
      <w:r w:rsidR="000F22E4" w:rsidRPr="59281135">
        <w:rPr>
          <w:rFonts w:cs="Arial"/>
          <w:sz w:val="28"/>
          <w:szCs w:val="28"/>
        </w:rPr>
        <w:t xml:space="preserve">female patients of </w:t>
      </w:r>
      <w:r w:rsidR="667ECC0C" w:rsidRPr="59281135">
        <w:rPr>
          <w:rFonts w:cs="Arial"/>
          <w:sz w:val="28"/>
          <w:szCs w:val="28"/>
        </w:rPr>
        <w:t>childbearing</w:t>
      </w:r>
      <w:r w:rsidR="000F22E4" w:rsidRPr="59281135">
        <w:rPr>
          <w:rFonts w:cs="Arial"/>
          <w:sz w:val="28"/>
          <w:szCs w:val="28"/>
        </w:rPr>
        <w:t xml:space="preserve"> potential, </w:t>
      </w:r>
      <w:r w:rsidRPr="59281135">
        <w:rPr>
          <w:rFonts w:cs="Arial"/>
          <w:sz w:val="28"/>
          <w:szCs w:val="28"/>
        </w:rPr>
        <w:t>who do not meet all criteria outlined in the Pregnancy Prevention Programme (PPP)</w:t>
      </w:r>
      <w:r w:rsidR="0061782B" w:rsidRPr="59281135">
        <w:rPr>
          <w:rFonts w:cs="Arial"/>
          <w:sz w:val="28"/>
          <w:szCs w:val="28"/>
        </w:rPr>
        <w:t xml:space="preserve"> (</w:t>
      </w:r>
      <w:r w:rsidR="7213F67E" w:rsidRPr="59281135">
        <w:rPr>
          <w:rFonts w:cs="Arial"/>
          <w:sz w:val="28"/>
          <w:szCs w:val="28"/>
        </w:rPr>
        <w:t xml:space="preserve">for </w:t>
      </w:r>
      <w:r w:rsidR="42214CDB" w:rsidRPr="59281135">
        <w:rPr>
          <w:rFonts w:cs="Arial"/>
          <w:sz w:val="28"/>
          <w:szCs w:val="28"/>
        </w:rPr>
        <w:t>all indications i</w:t>
      </w:r>
      <w:r w:rsidR="357503FA" w:rsidRPr="59281135">
        <w:rPr>
          <w:rFonts w:cs="Arial"/>
          <w:sz w:val="28"/>
          <w:szCs w:val="28"/>
        </w:rPr>
        <w:t>n</w:t>
      </w:r>
      <w:r w:rsidR="42214CDB" w:rsidRPr="59281135">
        <w:rPr>
          <w:rFonts w:cs="Arial"/>
          <w:sz w:val="28"/>
          <w:szCs w:val="28"/>
        </w:rPr>
        <w:t>c</w:t>
      </w:r>
      <w:r w:rsidR="357503FA" w:rsidRPr="59281135">
        <w:rPr>
          <w:rFonts w:cs="Arial"/>
          <w:sz w:val="28"/>
          <w:szCs w:val="28"/>
        </w:rPr>
        <w:t>l</w:t>
      </w:r>
      <w:r w:rsidR="42214CDB" w:rsidRPr="59281135">
        <w:rPr>
          <w:rFonts w:cs="Arial"/>
          <w:sz w:val="28"/>
          <w:szCs w:val="28"/>
        </w:rPr>
        <w:t>u</w:t>
      </w:r>
      <w:r w:rsidR="5FA8BD0B" w:rsidRPr="59281135">
        <w:rPr>
          <w:rFonts w:cs="Arial"/>
          <w:sz w:val="28"/>
          <w:szCs w:val="28"/>
        </w:rPr>
        <w:t>d</w:t>
      </w:r>
      <w:r w:rsidR="42214CDB" w:rsidRPr="59281135">
        <w:rPr>
          <w:rFonts w:cs="Arial"/>
          <w:sz w:val="28"/>
          <w:szCs w:val="28"/>
        </w:rPr>
        <w:t xml:space="preserve">ed in the </w:t>
      </w:r>
      <w:r w:rsidR="7213F67E" w:rsidRPr="59281135">
        <w:rPr>
          <w:rFonts w:cs="Arial"/>
          <w:sz w:val="28"/>
          <w:szCs w:val="28"/>
        </w:rPr>
        <w:t xml:space="preserve">SWL </w:t>
      </w:r>
      <w:r w:rsidR="4223C436" w:rsidRPr="59281135">
        <w:rPr>
          <w:rFonts w:cs="Arial"/>
          <w:sz w:val="28"/>
          <w:szCs w:val="28"/>
        </w:rPr>
        <w:t xml:space="preserve">NetFormulary </w:t>
      </w:r>
      <w:r w:rsidR="7213F67E" w:rsidRPr="59281135">
        <w:rPr>
          <w:rFonts w:cs="Arial"/>
          <w:sz w:val="28"/>
          <w:szCs w:val="28"/>
        </w:rPr>
        <w:t xml:space="preserve">excluding </w:t>
      </w:r>
      <w:r w:rsidR="006D54E3" w:rsidRPr="59281135">
        <w:rPr>
          <w:rFonts w:cs="Arial"/>
          <w:sz w:val="28"/>
          <w:szCs w:val="28"/>
        </w:rPr>
        <w:t>migraine pro</w:t>
      </w:r>
      <w:r w:rsidR="00DA39CD" w:rsidRPr="59281135">
        <w:rPr>
          <w:rFonts w:cs="Arial"/>
          <w:sz w:val="28"/>
          <w:szCs w:val="28"/>
        </w:rPr>
        <w:t>p</w:t>
      </w:r>
      <w:r w:rsidR="006D54E3" w:rsidRPr="59281135">
        <w:rPr>
          <w:rFonts w:cs="Arial"/>
          <w:sz w:val="28"/>
          <w:szCs w:val="28"/>
        </w:rPr>
        <w:t>hylaxis)</w:t>
      </w:r>
      <w:r w:rsidRPr="59281135">
        <w:rPr>
          <w:rFonts w:cs="Arial"/>
          <w:sz w:val="28"/>
          <w:szCs w:val="28"/>
        </w:rPr>
        <w:t xml:space="preserve">. </w:t>
      </w:r>
    </w:p>
    <w:p w14:paraId="4F4F7D08" w14:textId="6ED61C3E" w:rsidR="00F8675C" w:rsidRPr="00F8675C" w:rsidRDefault="00F8675C" w:rsidP="46361006">
      <w:pPr>
        <w:spacing w:after="120" w:line="360" w:lineRule="auto"/>
        <w:rPr>
          <w:rFonts w:cs="Arial"/>
          <w:b/>
          <w:bCs/>
        </w:rPr>
      </w:pPr>
      <w:r w:rsidRPr="59281135">
        <w:rPr>
          <w:rFonts w:cs="Arial"/>
          <w:b/>
          <w:bCs/>
        </w:rPr>
        <w:t>This shared care protocol applies to prescribing valproate in people who are biologically capable of becoming pregnant, from menarche to menopause, however, are not enrolled onto the PPP</w:t>
      </w:r>
      <w:r w:rsidR="009B6663" w:rsidRPr="59281135">
        <w:rPr>
          <w:rFonts w:cs="Arial"/>
          <w:b/>
          <w:bCs/>
        </w:rPr>
        <w:t xml:space="preserve"> (unlicensed use of valproate</w:t>
      </w:r>
      <w:r w:rsidR="47AD1AB9" w:rsidRPr="59281135">
        <w:rPr>
          <w:rFonts w:cs="Arial"/>
          <w:b/>
          <w:bCs/>
        </w:rPr>
        <w:t>). This applies for the following approved SWL indications:</w:t>
      </w:r>
    </w:p>
    <w:p w14:paraId="515173D7" w14:textId="364B9AC7" w:rsidR="00F8675C" w:rsidRPr="00F8675C" w:rsidRDefault="47AD1AB9" w:rsidP="59281135">
      <w:pPr>
        <w:pStyle w:val="ListParagraph"/>
        <w:numPr>
          <w:ilvl w:val="0"/>
          <w:numId w:val="1"/>
        </w:numPr>
        <w:spacing w:after="120" w:line="360" w:lineRule="auto"/>
        <w:rPr>
          <w:rFonts w:cs="Arial"/>
          <w:b/>
          <w:bCs/>
        </w:rPr>
      </w:pPr>
      <w:r w:rsidRPr="59281135">
        <w:rPr>
          <w:rFonts w:cs="Arial"/>
          <w:b/>
          <w:bCs/>
        </w:rPr>
        <w:t>Epilepsy (licensed indication)</w:t>
      </w:r>
    </w:p>
    <w:p w14:paraId="468C9237" w14:textId="4C7D94DA" w:rsidR="00F8675C" w:rsidRPr="00F8675C" w:rsidRDefault="47AD1AB9" w:rsidP="59281135">
      <w:pPr>
        <w:pStyle w:val="ListParagraph"/>
        <w:numPr>
          <w:ilvl w:val="0"/>
          <w:numId w:val="1"/>
        </w:numPr>
        <w:spacing w:after="120" w:line="360" w:lineRule="auto"/>
        <w:rPr>
          <w:rFonts w:cs="Arial"/>
          <w:b/>
          <w:bCs/>
        </w:rPr>
      </w:pPr>
      <w:r w:rsidRPr="59281135">
        <w:rPr>
          <w:rFonts w:cs="Arial"/>
          <w:b/>
          <w:bCs/>
        </w:rPr>
        <w:t xml:space="preserve">Mood stabiliser </w:t>
      </w:r>
      <w:r w:rsidR="33EE87F6" w:rsidRPr="59281135">
        <w:rPr>
          <w:rFonts w:cs="Arial"/>
          <w:b/>
          <w:bCs/>
        </w:rPr>
        <w:t>(off label indication)</w:t>
      </w:r>
    </w:p>
    <w:p w14:paraId="3A656E90" w14:textId="225CE9F7" w:rsidR="00F8675C" w:rsidRPr="00F8675C" w:rsidRDefault="63C85849" w:rsidP="59281135">
      <w:pPr>
        <w:pStyle w:val="ListParagraph"/>
        <w:numPr>
          <w:ilvl w:val="0"/>
          <w:numId w:val="17"/>
        </w:numPr>
        <w:spacing w:after="120" w:line="360" w:lineRule="auto"/>
        <w:rPr>
          <w:rFonts w:cs="Arial"/>
          <w:b/>
          <w:bCs/>
        </w:rPr>
      </w:pPr>
      <w:r w:rsidRPr="59281135">
        <w:rPr>
          <w:rFonts w:cs="Arial"/>
          <w:b/>
          <w:bCs/>
        </w:rPr>
        <w:t>Prevention of clozapine induced seizures</w:t>
      </w:r>
      <w:r w:rsidR="2F075402" w:rsidRPr="59281135">
        <w:rPr>
          <w:rFonts w:cs="Arial"/>
          <w:b/>
          <w:bCs/>
        </w:rPr>
        <w:t xml:space="preserve"> (off label indication)</w:t>
      </w:r>
    </w:p>
    <w:p w14:paraId="7C9BD50B" w14:textId="49BA46B3" w:rsidR="00F8675C" w:rsidRPr="00F8675C" w:rsidRDefault="63C85849" w:rsidP="59281135">
      <w:pPr>
        <w:pStyle w:val="ListParagraph"/>
        <w:numPr>
          <w:ilvl w:val="0"/>
          <w:numId w:val="17"/>
        </w:numPr>
        <w:spacing w:after="120" w:line="360" w:lineRule="auto"/>
        <w:rPr>
          <w:rFonts w:cs="Arial"/>
          <w:b/>
          <w:bCs/>
        </w:rPr>
      </w:pPr>
      <w:r w:rsidRPr="59281135">
        <w:rPr>
          <w:rFonts w:cs="Arial"/>
          <w:b/>
          <w:bCs/>
        </w:rPr>
        <w:t>Impulsive or repetitive aggression in adults</w:t>
      </w:r>
      <w:r w:rsidR="021EADDA" w:rsidRPr="59281135">
        <w:rPr>
          <w:rFonts w:cs="Arial"/>
          <w:b/>
          <w:bCs/>
        </w:rPr>
        <w:t xml:space="preserve"> (off label indication)</w:t>
      </w:r>
    </w:p>
    <w:p w14:paraId="6A7AB7B4" w14:textId="74074FAB" w:rsidR="00F8675C" w:rsidRPr="00460727" w:rsidRDefault="00FE0E01" w:rsidP="1E4145ED">
      <w:pPr>
        <w:spacing w:after="120" w:line="360" w:lineRule="auto"/>
        <w:rPr>
          <w:rFonts w:cs="Arial"/>
        </w:rPr>
      </w:pPr>
      <w:r w:rsidRPr="2FE839D7">
        <w:rPr>
          <w:rFonts w:cs="Arial"/>
        </w:rPr>
        <w:t xml:space="preserve">Use of valproate </w:t>
      </w:r>
      <w:r w:rsidR="1A01740F" w:rsidRPr="2FE839D7">
        <w:rPr>
          <w:rFonts w:cs="Arial"/>
        </w:rPr>
        <w:t>(</w:t>
      </w:r>
      <w:hyperlink r:id="rId11">
        <w:r w:rsidR="00F443A5" w:rsidRPr="2FE839D7">
          <w:rPr>
            <w:rStyle w:val="Hyperlink"/>
            <w:rFonts w:cs="Arial"/>
          </w:rPr>
          <w:t>SWL ICS Safe Use of Valproate Policy</w:t>
        </w:r>
      </w:hyperlink>
      <w:r w:rsidR="0E33DF08" w:rsidRPr="2FE839D7">
        <w:rPr>
          <w:rFonts w:cs="Arial"/>
        </w:rPr>
        <w:t>)</w:t>
      </w:r>
      <w:r w:rsidR="00F443A5" w:rsidRPr="2FE839D7">
        <w:rPr>
          <w:rFonts w:cs="Arial"/>
        </w:rPr>
        <w:t xml:space="preserve"> </w:t>
      </w:r>
      <w:r w:rsidRPr="2FE839D7">
        <w:rPr>
          <w:rFonts w:cs="Arial"/>
        </w:rPr>
        <w:t xml:space="preserve">in patients of childbearing potential under 55 years is </w:t>
      </w:r>
      <w:r w:rsidRPr="2FE839D7">
        <w:rPr>
          <w:rFonts w:cs="Arial"/>
          <w:b/>
          <w:bCs/>
        </w:rPr>
        <w:t>contraindicated</w:t>
      </w:r>
      <w:r w:rsidRPr="2FE839D7">
        <w:rPr>
          <w:rFonts w:cs="Arial"/>
        </w:rPr>
        <w:t xml:space="preserve"> unless two specialists independently consider and document that there is no other effective or tolerated treatment, and all conditions of the </w:t>
      </w:r>
      <w:r w:rsidRPr="2FE839D7">
        <w:rPr>
          <w:rFonts w:cs="Arial"/>
          <w:b/>
          <w:bCs/>
        </w:rPr>
        <w:t>PPP</w:t>
      </w:r>
      <w:r w:rsidRPr="2FE839D7">
        <w:rPr>
          <w:rFonts w:cs="Arial"/>
        </w:rPr>
        <w:t xml:space="preserve"> are fulfilled. Prescribing valproate without meeting these criteria is constituted as unlicensed prescribing.</w:t>
      </w:r>
    </w:p>
    <w:p w14:paraId="1F98DBF5" w14:textId="006281F0" w:rsidR="00F8675C" w:rsidRPr="00460727" w:rsidRDefault="00FE0E01" w:rsidP="00F8675C">
      <w:pPr>
        <w:spacing w:after="120" w:line="360" w:lineRule="auto"/>
        <w:rPr>
          <w:rFonts w:cs="Arial"/>
          <w:szCs w:val="24"/>
        </w:rPr>
      </w:pPr>
      <w:r w:rsidRPr="00460727">
        <w:rPr>
          <w:rFonts w:cs="Arial"/>
          <w:szCs w:val="24"/>
        </w:rPr>
        <w:t xml:space="preserve">The requirements of </w:t>
      </w:r>
      <w:r w:rsidRPr="00460727">
        <w:rPr>
          <w:rFonts w:cs="Arial"/>
          <w:b/>
          <w:bCs/>
          <w:szCs w:val="24"/>
        </w:rPr>
        <w:t>PPP</w:t>
      </w:r>
      <w:r w:rsidRPr="00460727">
        <w:rPr>
          <w:rFonts w:cs="Arial"/>
          <w:szCs w:val="24"/>
        </w:rPr>
        <w:t xml:space="preserve"> are as follows: </w:t>
      </w:r>
    </w:p>
    <w:p w14:paraId="4BE35223" w14:textId="66CF9E02" w:rsidR="00D87A1A" w:rsidRPr="007E3F02" w:rsidRDefault="00D87A1A" w:rsidP="00D87A1A">
      <w:pPr>
        <w:pStyle w:val="ListParagraph"/>
        <w:numPr>
          <w:ilvl w:val="0"/>
          <w:numId w:val="2"/>
        </w:numPr>
        <w:spacing w:after="120" w:line="360" w:lineRule="auto"/>
        <w:rPr>
          <w:rFonts w:cs="Arial"/>
          <w:color w:val="FF0000"/>
          <w:szCs w:val="24"/>
        </w:rPr>
      </w:pPr>
      <w:r w:rsidRPr="00D87A1A">
        <w:rPr>
          <w:rFonts w:cs="Arial"/>
          <w:szCs w:val="24"/>
        </w:rPr>
        <w:t xml:space="preserve">The patient has the </w:t>
      </w:r>
      <w:hyperlink r:id="rId12" w:history="1">
        <w:r w:rsidRPr="00A711F8">
          <w:rPr>
            <w:rStyle w:val="Hyperlink"/>
            <w:rFonts w:cs="Arial"/>
            <w:szCs w:val="24"/>
          </w:rPr>
          <w:t>Patient Guide</w:t>
        </w:r>
      </w:hyperlink>
      <w:r w:rsidRPr="00D87A1A">
        <w:rPr>
          <w:rFonts w:cs="Arial"/>
          <w:szCs w:val="24"/>
        </w:rPr>
        <w:t xml:space="preserve">, and a copy of the signed </w:t>
      </w:r>
      <w:hyperlink r:id="rId13" w:history="1">
        <w:r w:rsidRPr="009A4F49">
          <w:rPr>
            <w:rStyle w:val="Hyperlink"/>
            <w:rFonts w:cs="Arial"/>
            <w:szCs w:val="24"/>
          </w:rPr>
          <w:t>Annual Risk Acknowledgement Form</w:t>
        </w:r>
      </w:hyperlink>
      <w:r w:rsidRPr="00D87A1A">
        <w:rPr>
          <w:rFonts w:cs="Arial"/>
          <w:szCs w:val="24"/>
        </w:rPr>
        <w:t xml:space="preserve"> is filed in the patient’s medical records. </w:t>
      </w:r>
    </w:p>
    <w:p w14:paraId="11862C43" w14:textId="16ED39A5" w:rsidR="00AF049D" w:rsidRPr="007E3F02" w:rsidRDefault="00D87A1A" w:rsidP="00D87A1A">
      <w:pPr>
        <w:pStyle w:val="ListParagraph"/>
        <w:numPr>
          <w:ilvl w:val="0"/>
          <w:numId w:val="2"/>
        </w:numPr>
        <w:spacing w:after="120" w:line="360" w:lineRule="auto"/>
        <w:rPr>
          <w:rFonts w:cs="Arial"/>
          <w:color w:val="FF0000"/>
          <w:szCs w:val="24"/>
        </w:rPr>
      </w:pPr>
      <w:r w:rsidRPr="00D87A1A">
        <w:rPr>
          <w:rFonts w:cs="Arial"/>
          <w:szCs w:val="24"/>
        </w:rPr>
        <w:t>The patient is using</w:t>
      </w:r>
      <w:r w:rsidR="009A4F49">
        <w:rPr>
          <w:rFonts w:cs="Arial"/>
          <w:szCs w:val="24"/>
        </w:rPr>
        <w:t xml:space="preserve"> uninterrupted,</w:t>
      </w:r>
      <w:r w:rsidRPr="00D87A1A">
        <w:rPr>
          <w:rFonts w:cs="Arial"/>
          <w:szCs w:val="24"/>
        </w:rPr>
        <w:t xml:space="preserve"> effective contraception and understands the need to comply with effective contraception throughout treatment with valproate and undergo pregnancy testing when required e.g., if there is any reason to suggest lack of compliance or lack of effectiveness of contraception</w:t>
      </w:r>
    </w:p>
    <w:p w14:paraId="6F6B9651" w14:textId="77777777" w:rsidR="004B0C82" w:rsidRDefault="00AF049D" w:rsidP="00F8675C">
      <w:pPr>
        <w:pStyle w:val="ListParagraph"/>
        <w:numPr>
          <w:ilvl w:val="0"/>
          <w:numId w:val="2"/>
        </w:numPr>
        <w:spacing w:after="120" w:line="360" w:lineRule="auto"/>
        <w:rPr>
          <w:rFonts w:cs="Arial"/>
          <w:szCs w:val="24"/>
        </w:rPr>
      </w:pPr>
      <w:r w:rsidRPr="00AF049D">
        <w:rPr>
          <w:rFonts w:cs="Arial"/>
          <w:szCs w:val="24"/>
        </w:rPr>
        <w:t>At least one effective method of contraception, preferably a highly effective user independent form such as an intra-uterine device or implant or two complementary forms of contraception including a barrier method should be used</w:t>
      </w:r>
      <w:r w:rsidR="00DF18E1">
        <w:rPr>
          <w:rFonts w:cs="Arial"/>
          <w:szCs w:val="24"/>
        </w:rPr>
        <w:t xml:space="preserve"> (</w:t>
      </w:r>
      <w:hyperlink r:id="rId14" w:history="1">
        <w:r w:rsidR="00DF18E1" w:rsidRPr="00DF18E1">
          <w:rPr>
            <w:rStyle w:val="Hyperlink"/>
            <w:rFonts w:cs="Arial"/>
            <w:szCs w:val="24"/>
          </w:rPr>
          <w:t>aide-memoire table</w:t>
        </w:r>
      </w:hyperlink>
      <w:r w:rsidR="00DF18E1">
        <w:rPr>
          <w:rFonts w:cs="Arial"/>
          <w:szCs w:val="24"/>
        </w:rPr>
        <w:t>)</w:t>
      </w:r>
      <w:r w:rsidR="00D87A1A" w:rsidRPr="00D87A1A">
        <w:rPr>
          <w:rFonts w:cs="Arial"/>
          <w:szCs w:val="24"/>
        </w:rPr>
        <w:t>.</w:t>
      </w:r>
    </w:p>
    <w:p w14:paraId="4A7755F6" w14:textId="78B5BEF4" w:rsidR="00FE0E01" w:rsidRPr="00460727" w:rsidRDefault="00FE0E01" w:rsidP="00F8675C">
      <w:pPr>
        <w:pStyle w:val="ListParagraph"/>
        <w:numPr>
          <w:ilvl w:val="0"/>
          <w:numId w:val="2"/>
        </w:numPr>
        <w:spacing w:after="120" w:line="360" w:lineRule="auto"/>
        <w:rPr>
          <w:rFonts w:cs="Arial"/>
          <w:szCs w:val="24"/>
        </w:rPr>
      </w:pPr>
      <w:r w:rsidRPr="00460727">
        <w:rPr>
          <w:rFonts w:cs="Arial"/>
          <w:szCs w:val="24"/>
        </w:rPr>
        <w:t xml:space="preserve">An annual review by a specialist. </w:t>
      </w:r>
    </w:p>
    <w:p w14:paraId="63309670" w14:textId="771238A9" w:rsidR="00F8675C" w:rsidRDefault="00FE0E01" w:rsidP="00F8675C">
      <w:pPr>
        <w:pStyle w:val="ListParagraph"/>
        <w:numPr>
          <w:ilvl w:val="0"/>
          <w:numId w:val="2"/>
        </w:numPr>
        <w:spacing w:after="120" w:line="360" w:lineRule="auto"/>
        <w:rPr>
          <w:rFonts w:cs="Arial"/>
          <w:szCs w:val="24"/>
        </w:rPr>
      </w:pPr>
      <w:r w:rsidRPr="25E004D9">
        <w:rPr>
          <w:rFonts w:cs="Arial"/>
          <w:szCs w:val="24"/>
        </w:rPr>
        <w:t>Annual completion of the female valproate Risk Acknowledgement Form (RAF) by two independent specialist(s).</w:t>
      </w:r>
      <w:r w:rsidR="00193579" w:rsidRPr="00193579">
        <w:rPr>
          <w:rFonts w:cs="Arial"/>
          <w:color w:val="FF0000"/>
          <w:szCs w:val="24"/>
        </w:rPr>
        <w:t xml:space="preserve"> </w:t>
      </w:r>
      <w:r w:rsidR="00193579" w:rsidRPr="007E3F02">
        <w:rPr>
          <w:rFonts w:cs="Arial"/>
          <w:szCs w:val="24"/>
        </w:rPr>
        <w:t xml:space="preserve">Once the clinical decision to prescribe valproate has been independently considered and documented by two specialists, the patient’s </w:t>
      </w:r>
      <w:r w:rsidR="00193579" w:rsidRPr="007E3F02">
        <w:rPr>
          <w:rFonts w:cs="Arial"/>
          <w:szCs w:val="24"/>
        </w:rPr>
        <w:lastRenderedPageBreak/>
        <w:t>subsequent annual reviews do not require the countersigning specialist, unless the patient’s circumstances have changed.</w:t>
      </w:r>
    </w:p>
    <w:p w14:paraId="27529ED1" w14:textId="169FB62B" w:rsidR="00D87A1A" w:rsidRPr="00462B70" w:rsidRDefault="00D87A1A" w:rsidP="007E3F02">
      <w:pPr>
        <w:spacing w:after="120" w:line="360" w:lineRule="auto"/>
        <w:ind w:left="360"/>
        <w:rPr>
          <w:rFonts w:cs="Arial"/>
          <w:szCs w:val="24"/>
        </w:rPr>
      </w:pPr>
      <w:r w:rsidRPr="00462B70">
        <w:rPr>
          <w:rFonts w:cs="Arial"/>
          <w:szCs w:val="24"/>
        </w:rPr>
        <w:t xml:space="preserve"> </w:t>
      </w:r>
    </w:p>
    <w:p w14:paraId="40F51EAF" w14:textId="6A996878" w:rsidR="00FE0E01" w:rsidRDefault="00FE0E01" w:rsidP="00F8675C">
      <w:pPr>
        <w:spacing w:after="120" w:line="360" w:lineRule="auto"/>
        <w:rPr>
          <w:rFonts w:cs="Arial"/>
          <w:szCs w:val="24"/>
        </w:rPr>
      </w:pPr>
      <w:r w:rsidRPr="0011203D">
        <w:rPr>
          <w:rFonts w:cs="Arial"/>
          <w:szCs w:val="24"/>
        </w:rPr>
        <w:t>For circumstances in which a PPP is not appropriate, records must be kept of which decisions are taken, their justifications, and who was involved in decision-making. Completion of a RAF is still required and the reason why the patient is not enrolled onto the PPP must be documented on the RAF. The patient or responsible person should countersign the RAF where possible, to confirm the exception is in place and that risks have been discussed and understood by the patient/carer (as far as possible)</w:t>
      </w:r>
      <w:r w:rsidR="002222CE">
        <w:rPr>
          <w:rFonts w:cs="Arial"/>
          <w:szCs w:val="24"/>
        </w:rPr>
        <w:t>.</w:t>
      </w:r>
      <w:r w:rsidRPr="0011203D">
        <w:rPr>
          <w:rFonts w:cs="Arial"/>
          <w:szCs w:val="24"/>
        </w:rPr>
        <w:t xml:space="preserve"> </w:t>
      </w:r>
    </w:p>
    <w:p w14:paraId="523779E5" w14:textId="511E2C14" w:rsidR="00FE0E01" w:rsidRDefault="00FE0E01" w:rsidP="00F8675C">
      <w:pPr>
        <w:spacing w:after="120" w:line="360" w:lineRule="auto"/>
      </w:pPr>
      <w:r w:rsidRPr="514A7BE9">
        <w:rPr>
          <w:rFonts w:eastAsia="Times New Roman" w:cs="Arial"/>
          <w:lang w:eastAsia="en-GB"/>
        </w:rPr>
        <w:t xml:space="preserve">The </w:t>
      </w:r>
      <w:hyperlink r:id="rId15" w:history="1">
        <w:r w:rsidRPr="00CB3D27">
          <w:rPr>
            <w:rStyle w:val="Hyperlink"/>
            <w:rFonts w:eastAsia="Times New Roman" w:cs="Arial"/>
            <w:lang w:eastAsia="en-GB"/>
          </w:rPr>
          <w:t>Guide for healthcare professionals</w:t>
        </w:r>
      </w:hyperlink>
      <w:r w:rsidRPr="514A7BE9">
        <w:rPr>
          <w:rFonts w:eastAsia="Times New Roman" w:cs="Arial"/>
          <w:lang w:eastAsia="en-GB"/>
        </w:rPr>
        <w:t xml:space="preserve"> (HCPs)</w:t>
      </w:r>
      <w:r w:rsidR="004B0C82">
        <w:rPr>
          <w:rFonts w:eastAsia="Times New Roman" w:cs="Arial"/>
          <w:lang w:eastAsia="en-GB"/>
        </w:rPr>
        <w:t xml:space="preserve"> details</w:t>
      </w:r>
      <w:r w:rsidRPr="514A7BE9">
        <w:rPr>
          <w:rFonts w:eastAsia="Times New Roman" w:cs="Arial"/>
          <w:lang w:eastAsia="en-GB"/>
        </w:rPr>
        <w:t xml:space="preserve"> actions for HCPs involved in the treatment of </w:t>
      </w:r>
      <w:r w:rsidR="00091E29">
        <w:rPr>
          <w:rFonts w:eastAsia="Times New Roman" w:cs="Arial"/>
          <w:lang w:eastAsia="en-GB"/>
        </w:rPr>
        <w:t>patients prescribed valproate</w:t>
      </w:r>
      <w:r w:rsidRPr="514A7BE9">
        <w:rPr>
          <w:rFonts w:eastAsia="Times New Roman" w:cs="Arial"/>
          <w:lang w:eastAsia="en-GB"/>
        </w:rPr>
        <w:t xml:space="preserve"> including specialists' general practitioners, gynaecologists/obstetricians, midwives, nurses, pharmacists, and emergency physicians. </w:t>
      </w:r>
      <w:r w:rsidRPr="514A7BE9">
        <w:rPr>
          <w:rFonts w:cs="Arial"/>
        </w:rPr>
        <w:t>It is expected that both primary, secondary, and tertiary care clinicians comply with its content following local agreement. All healthcare organisations are required to report valproate safety incidents and concerns, including those relating to valproate omission or avoidance, to their patient safety specialists through established reporting mechanisms.</w:t>
      </w:r>
    </w:p>
    <w:p w14:paraId="556C9081" w14:textId="4DDBE1A2" w:rsidR="00AB50A5" w:rsidRPr="00AB50A5" w:rsidRDefault="00F8675C" w:rsidP="00AB50A5">
      <w:pPr>
        <w:pStyle w:val="Heading2"/>
      </w:pPr>
      <w:r>
        <w:t>MHRA/CHM advice:</w:t>
      </w:r>
    </w:p>
    <w:p w14:paraId="76378865" w14:textId="6EE850D7" w:rsidR="00AB50A5" w:rsidRDefault="00AB50A5" w:rsidP="00B26100">
      <w:pPr>
        <w:pStyle w:val="ListParagraph"/>
        <w:numPr>
          <w:ilvl w:val="0"/>
          <w:numId w:val="10"/>
        </w:numPr>
      </w:pPr>
      <w:hyperlink r:id="rId16" w:history="1">
        <w:r w:rsidRPr="00E44614">
          <w:rPr>
            <w:rStyle w:val="Hyperlink"/>
          </w:rPr>
          <w:t>Valproate</w:t>
        </w:r>
        <w:r w:rsidR="00E44614" w:rsidRPr="00E44614">
          <w:rPr>
            <w:rStyle w:val="Hyperlink"/>
          </w:rPr>
          <w:t>-reproductive risks (updated resources)</w:t>
        </w:r>
      </w:hyperlink>
      <w:r w:rsidR="00E44614">
        <w:t xml:space="preserve"> – Updated 23 Sept 2025 </w:t>
      </w:r>
    </w:p>
    <w:p w14:paraId="3E37D9D5" w14:textId="410A8A14" w:rsidR="009B6663" w:rsidRDefault="00F8675C" w:rsidP="00B26100">
      <w:pPr>
        <w:pStyle w:val="ListParagraph"/>
        <w:numPr>
          <w:ilvl w:val="0"/>
          <w:numId w:val="10"/>
        </w:numPr>
      </w:pPr>
      <w:hyperlink r:id="rId17" w:history="1">
        <w:r w:rsidRPr="00F8675C">
          <w:rPr>
            <w:rStyle w:val="Hyperlink"/>
          </w:rPr>
          <w:t>Valproate use by women and girls</w:t>
        </w:r>
      </w:hyperlink>
      <w:r>
        <w:t xml:space="preserve"> - Updated 2</w:t>
      </w:r>
      <w:r w:rsidR="00AC232A">
        <w:t>3 Sept 2</w:t>
      </w:r>
      <w:r w:rsidR="00A2249F">
        <w:t>02</w:t>
      </w:r>
      <w:r w:rsidR="00AC232A">
        <w:t>5</w:t>
      </w:r>
    </w:p>
    <w:p w14:paraId="34BBD1AA" w14:textId="5B0E453C" w:rsidR="00F8675C" w:rsidRDefault="00F8675C" w:rsidP="00B26100">
      <w:pPr>
        <w:pStyle w:val="ListParagraph"/>
        <w:numPr>
          <w:ilvl w:val="0"/>
          <w:numId w:val="10"/>
        </w:numPr>
      </w:pPr>
      <w:hyperlink r:id="rId18" w:history="1">
        <w:r w:rsidRPr="004E4FA7">
          <w:rPr>
            <w:rStyle w:val="Hyperlink"/>
          </w:rPr>
          <w:t>Valproate safety measures</w:t>
        </w:r>
      </w:hyperlink>
      <w:r>
        <w:t xml:space="preserve"> - Updated 2</w:t>
      </w:r>
      <w:r w:rsidR="00A2249F">
        <w:t>3 Sept 2025</w:t>
      </w:r>
    </w:p>
    <w:p w14:paraId="2640351D" w14:textId="4A91FC35" w:rsidR="00F8675C" w:rsidRDefault="00F8675C" w:rsidP="00B26100">
      <w:pPr>
        <w:pStyle w:val="ListParagraph"/>
        <w:numPr>
          <w:ilvl w:val="0"/>
          <w:numId w:val="10"/>
        </w:numPr>
      </w:pPr>
      <w:hyperlink r:id="rId19" w:history="1">
        <w:r w:rsidRPr="004E4FA7">
          <w:rPr>
            <w:rStyle w:val="Hyperlink"/>
          </w:rPr>
          <w:t>Valproate: review of safety data and expert advice on management of risks</w:t>
        </w:r>
      </w:hyperlink>
      <w:r>
        <w:t xml:space="preserve"> -Published 28 Nov 2023</w:t>
      </w:r>
    </w:p>
    <w:p w14:paraId="73631451" w14:textId="2A3DB131" w:rsidR="00F8675C" w:rsidRDefault="00F8675C" w:rsidP="00B26100">
      <w:pPr>
        <w:pStyle w:val="ListParagraph"/>
        <w:numPr>
          <w:ilvl w:val="0"/>
          <w:numId w:val="10"/>
        </w:numPr>
      </w:pPr>
      <w:hyperlink r:id="rId20" w:history="1">
        <w:r w:rsidRPr="004E4FA7">
          <w:rPr>
            <w:rStyle w:val="Hyperlink"/>
          </w:rPr>
          <w:t>Full pack dispensing of valproate-containing medicines</w:t>
        </w:r>
      </w:hyperlink>
      <w:r>
        <w:t xml:space="preserve"> - Published Oct 2023</w:t>
      </w:r>
    </w:p>
    <w:p w14:paraId="44778635" w14:textId="77777777" w:rsidR="009B6663" w:rsidRPr="00D1002A" w:rsidRDefault="00F8675C" w:rsidP="00B26100">
      <w:pPr>
        <w:pStyle w:val="ListParagraph"/>
        <w:numPr>
          <w:ilvl w:val="0"/>
          <w:numId w:val="10"/>
        </w:numPr>
        <w:rPr>
          <w:color w:val="467886" w:themeColor="hyperlink"/>
          <w:u w:val="single"/>
        </w:rPr>
      </w:pPr>
      <w:hyperlink r:id="rId21" w:history="1">
        <w:r w:rsidRPr="004E4FA7">
          <w:rPr>
            <w:rStyle w:val="Hyperlink"/>
          </w:rPr>
          <w:t>National Patient Safety Alert: Valproate: organisations to prepare for new regulatory measures for oversight of prescribing to new patients and existing female patients</w:t>
        </w:r>
      </w:hyperlink>
      <w:r>
        <w:t xml:space="preserve"> Published</w:t>
      </w:r>
      <w:r w:rsidR="009B6663">
        <w:t xml:space="preserve"> </w:t>
      </w:r>
      <w:r>
        <w:t>28 Nov 2023</w:t>
      </w:r>
    </w:p>
    <w:p w14:paraId="006F864F" w14:textId="11F6CF33" w:rsidR="00F8675C" w:rsidRPr="00D1002A" w:rsidRDefault="00F8675C" w:rsidP="00B26100">
      <w:pPr>
        <w:pStyle w:val="ListParagraph"/>
        <w:numPr>
          <w:ilvl w:val="0"/>
          <w:numId w:val="10"/>
        </w:numPr>
        <w:rPr>
          <w:color w:val="467886" w:themeColor="hyperlink"/>
          <w:u w:val="single"/>
        </w:rPr>
      </w:pPr>
      <w:hyperlink r:id="rId22" w:history="1">
        <w:r w:rsidRPr="004E4FA7">
          <w:rPr>
            <w:rStyle w:val="Hyperlink"/>
          </w:rPr>
          <w:t>CAS-ViewAlert (mhra.gov.uk) Valproate: important new regulatory measures for</w:t>
        </w:r>
        <w:r w:rsidR="009B6663">
          <w:rPr>
            <w:rStyle w:val="Hyperlink"/>
          </w:rPr>
          <w:t xml:space="preserve"> </w:t>
        </w:r>
        <w:r w:rsidRPr="004E4FA7">
          <w:rPr>
            <w:rStyle w:val="Hyperlink"/>
          </w:rPr>
          <w:t>oversight of prescribing to new patients and existing female patients</w:t>
        </w:r>
      </w:hyperlink>
      <w:r>
        <w:t>. Published 22 February 2024</w:t>
      </w:r>
    </w:p>
    <w:p w14:paraId="53DDE0E5" w14:textId="6C169211" w:rsidR="00FE0E01" w:rsidRDefault="00FE0E01" w:rsidP="00FE0E01"/>
    <w:p w14:paraId="2E56189F" w14:textId="77777777" w:rsidR="004E4FA7" w:rsidRDefault="004E4FA7" w:rsidP="00FE0E01"/>
    <w:p w14:paraId="75B0FF12" w14:textId="77777777" w:rsidR="00134AC9" w:rsidRDefault="00134AC9" w:rsidP="00FE0E01"/>
    <w:p w14:paraId="460F5A08" w14:textId="6BA5DDA6" w:rsidR="00F443A5" w:rsidRDefault="00F443A5" w:rsidP="59281135"/>
    <w:p w14:paraId="39711F25" w14:textId="22276DF9" w:rsidR="004E4FA7" w:rsidRPr="005E3B47" w:rsidRDefault="004E4FA7" w:rsidP="004E4FA7">
      <w:pPr>
        <w:keepNext/>
        <w:spacing w:after="120" w:line="240" w:lineRule="auto"/>
        <w:outlineLvl w:val="0"/>
        <w:rPr>
          <w:rFonts w:eastAsia="Calibri" w:cs="Calibri"/>
          <w:b/>
          <w:bCs/>
          <w:color w:val="005EB8"/>
          <w:sz w:val="32"/>
        </w:rPr>
      </w:pPr>
      <w:bookmarkStart w:id="0" w:name="_Toc64632334"/>
      <w:r w:rsidRPr="005E3B47">
        <w:rPr>
          <w:rFonts w:eastAsia="Calibri" w:cs="Calibri"/>
          <w:b/>
          <w:bCs/>
          <w:color w:val="005EB8"/>
          <w:sz w:val="32"/>
        </w:rPr>
        <w:lastRenderedPageBreak/>
        <w:t>Shared Care Request letter (Specialist to Primary Care Prescriber)</w:t>
      </w:r>
      <w:bookmarkEnd w:id="0"/>
    </w:p>
    <w:p w14:paraId="31FE825F" w14:textId="492AC495" w:rsidR="00026982" w:rsidRPr="006C3BBB" w:rsidRDefault="00026982" w:rsidP="00026982">
      <w:pPr>
        <w:spacing w:after="120" w:line="360" w:lineRule="atLeast"/>
        <w:rPr>
          <w:rFonts w:eastAsia="Times New Roman" w:cs="Calibri"/>
          <w:szCs w:val="24"/>
        </w:rPr>
      </w:pPr>
      <w:r w:rsidRPr="006C3BBB">
        <w:rPr>
          <w:rFonts w:eastAsia="Times New Roman" w:cs="Calibri"/>
          <w:szCs w:val="24"/>
        </w:rPr>
        <w:t xml:space="preserve">Dear </w:t>
      </w:r>
      <w:permStart w:id="403460461" w:edGrp="everyone"/>
      <w:r w:rsidRPr="006C3BBB">
        <w:rPr>
          <w:rFonts w:eastAsia="Times New Roman" w:cs="Calibri"/>
          <w:i/>
          <w:iCs/>
          <w:szCs w:val="24"/>
        </w:rPr>
        <w:t>insert Primary Care Prescriber's name</w:t>
      </w:r>
      <w:r w:rsidRPr="006C3BBB">
        <w:rPr>
          <w:rFonts w:eastAsia="Times New Roman" w:cs="Calibri"/>
          <w:szCs w:val="24"/>
        </w:rPr>
        <w:t xml:space="preserve"> </w:t>
      </w:r>
      <w:permEnd w:id="403460461"/>
    </w:p>
    <w:p w14:paraId="0BDC384D" w14:textId="62AC4892" w:rsidR="00026982" w:rsidRPr="006C3BBB" w:rsidRDefault="00026982" w:rsidP="00026982">
      <w:pPr>
        <w:spacing w:after="0" w:line="360" w:lineRule="atLeast"/>
        <w:rPr>
          <w:rFonts w:eastAsia="Times New Roman" w:cs="Calibri"/>
          <w:szCs w:val="24"/>
        </w:rPr>
      </w:pPr>
      <w:r w:rsidRPr="006C3BBB">
        <w:rPr>
          <w:rFonts w:eastAsia="Times New Roman" w:cs="Calibri"/>
          <w:szCs w:val="24"/>
        </w:rPr>
        <w:t xml:space="preserve">Patient name: </w:t>
      </w:r>
      <w:permStart w:id="16464399" w:edGrp="everyone"/>
      <w:r w:rsidRPr="006C3BBB">
        <w:rPr>
          <w:rFonts w:eastAsia="Times New Roman" w:cs="Calibri"/>
          <w:i/>
          <w:iCs/>
          <w:szCs w:val="24"/>
        </w:rPr>
        <w:t>insert patient's name</w:t>
      </w:r>
      <w:permEnd w:id="16464399"/>
    </w:p>
    <w:p w14:paraId="1A68A7E2" w14:textId="56864ADE" w:rsidR="00026982" w:rsidRPr="006C3BBB" w:rsidRDefault="00026982" w:rsidP="00026982">
      <w:pPr>
        <w:spacing w:after="0" w:line="360" w:lineRule="atLeast"/>
        <w:rPr>
          <w:rFonts w:eastAsia="Times New Roman" w:cs="Calibri"/>
          <w:i/>
          <w:szCs w:val="24"/>
        </w:rPr>
      </w:pPr>
      <w:r w:rsidRPr="006C3BBB">
        <w:rPr>
          <w:rFonts w:eastAsia="Times New Roman" w:cs="Calibri"/>
          <w:szCs w:val="24"/>
        </w:rPr>
        <w:t>Date of birth:</w:t>
      </w:r>
      <w:r>
        <w:rPr>
          <w:rFonts w:eastAsia="Times New Roman" w:cs="Calibri"/>
          <w:szCs w:val="24"/>
        </w:rPr>
        <w:t xml:space="preserve"> </w:t>
      </w:r>
      <w:permStart w:id="1093092544" w:edGrp="everyone"/>
      <w:r w:rsidRPr="006C3BBB">
        <w:rPr>
          <w:rFonts w:eastAsia="Times New Roman" w:cs="Calibri"/>
          <w:i/>
          <w:iCs/>
          <w:szCs w:val="24"/>
        </w:rPr>
        <w:t>insert date of birth</w:t>
      </w:r>
      <w:r w:rsidRPr="006C3BBB">
        <w:rPr>
          <w:rFonts w:eastAsia="Times New Roman" w:cs="Calibri"/>
          <w:i/>
          <w:szCs w:val="24"/>
        </w:rPr>
        <w:t xml:space="preserve"> </w:t>
      </w:r>
      <w:permEnd w:id="1093092544"/>
    </w:p>
    <w:p w14:paraId="3BFD4EA3" w14:textId="77777777" w:rsidR="00026982" w:rsidRPr="006C3BBB" w:rsidRDefault="00026982" w:rsidP="00026982">
      <w:pPr>
        <w:spacing w:after="0" w:line="360" w:lineRule="atLeast"/>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1778592072" w:edGrp="everyone"/>
      <w:r w:rsidRPr="006C3BBB">
        <w:rPr>
          <w:rFonts w:eastAsia="Times New Roman" w:cs="Calibri"/>
          <w:i/>
          <w:szCs w:val="24"/>
        </w:rPr>
        <w:t>insert NHS Number</w:t>
      </w:r>
      <w:r w:rsidRPr="006C3BBB">
        <w:rPr>
          <w:rFonts w:eastAsia="Times New Roman" w:cs="Calibri"/>
          <w:szCs w:val="24"/>
        </w:rPr>
        <w:t xml:space="preserve"> </w:t>
      </w:r>
      <w:permEnd w:id="1778592072"/>
    </w:p>
    <w:p w14:paraId="426E47C4" w14:textId="77777777" w:rsidR="004E4FA7" w:rsidRPr="006C3BBB" w:rsidRDefault="004E4FA7" w:rsidP="004E4FA7">
      <w:pPr>
        <w:spacing w:after="0" w:line="360" w:lineRule="atLeast"/>
        <w:rPr>
          <w:rFonts w:eastAsia="Times New Roman" w:cs="Calibri"/>
          <w:szCs w:val="24"/>
        </w:rPr>
      </w:pPr>
    </w:p>
    <w:p w14:paraId="7063A93A" w14:textId="019ACC7D" w:rsidR="00EA3F50" w:rsidRPr="006C3BBB" w:rsidRDefault="004E4FA7" w:rsidP="26F7AC68">
      <w:pPr>
        <w:spacing w:after="0" w:line="360" w:lineRule="atLeast"/>
        <w:rPr>
          <w:rFonts w:eastAsia="Calibri" w:cs="Times New Roman"/>
        </w:rPr>
      </w:pPr>
      <w:r w:rsidRPr="1E4145ED">
        <w:rPr>
          <w:rFonts w:eastAsia="Calibri" w:cs="Times New Roman"/>
        </w:rPr>
        <w:t>I am requesting your agreement to participate in shared care for the following patient</w:t>
      </w:r>
      <w:r w:rsidR="002D19B8">
        <w:rPr>
          <w:rFonts w:eastAsia="Calibri" w:cs="Times New Roman"/>
        </w:rPr>
        <w:t xml:space="preserve">. The patient </w:t>
      </w:r>
      <w:r w:rsidR="009B6663" w:rsidRPr="1E4145ED">
        <w:rPr>
          <w:rFonts w:eastAsia="Calibri" w:cs="Times New Roman"/>
        </w:rPr>
        <w:t xml:space="preserve">does not </w:t>
      </w:r>
      <w:r w:rsidRPr="1E4145ED">
        <w:rPr>
          <w:rFonts w:eastAsia="Calibri" w:cs="Times New Roman"/>
        </w:rPr>
        <w:t>fulfil</w:t>
      </w:r>
      <w:r w:rsidR="009B6663" w:rsidRPr="1E4145ED">
        <w:rPr>
          <w:rFonts w:eastAsia="Calibri" w:cs="Times New Roman"/>
        </w:rPr>
        <w:t xml:space="preserve"> </w:t>
      </w:r>
      <w:r w:rsidR="008F6942" w:rsidRPr="1E4145ED">
        <w:rPr>
          <w:rFonts w:eastAsia="Calibri" w:cs="Times New Roman"/>
        </w:rPr>
        <w:t xml:space="preserve">criteria outlined in the </w:t>
      </w:r>
      <w:r w:rsidR="009B6663" w:rsidRPr="1E4145ED">
        <w:rPr>
          <w:rFonts w:eastAsia="Calibri" w:cs="Times New Roman"/>
        </w:rPr>
        <w:t>PPP</w:t>
      </w:r>
      <w:r w:rsidR="002D19B8">
        <w:rPr>
          <w:rFonts w:eastAsia="Calibri" w:cs="Times New Roman"/>
        </w:rPr>
        <w:t xml:space="preserve"> and </w:t>
      </w:r>
      <w:r w:rsidR="002D19B8" w:rsidRPr="002D19B8">
        <w:rPr>
          <w:rFonts w:eastAsia="Calibri" w:cs="Times New Roman"/>
        </w:rPr>
        <w:t>has been prescribed valproate but is not on effective contraceptive</w:t>
      </w:r>
      <w:r w:rsidR="002D19B8">
        <w:rPr>
          <w:rFonts w:eastAsia="Calibri" w:cs="Times New Roman"/>
        </w:rPr>
        <w:t>.</w:t>
      </w:r>
      <w:r w:rsidRPr="1E4145ED">
        <w:rPr>
          <w:rFonts w:eastAsia="Calibri" w:cs="Times New Roman"/>
        </w:rPr>
        <w:t xml:space="preserve"> The patient is</w:t>
      </w:r>
      <w:r w:rsidR="00720353">
        <w:rPr>
          <w:rFonts w:eastAsia="Calibri" w:cs="Times New Roman"/>
        </w:rPr>
        <w:t xml:space="preserve"> prescribed</w:t>
      </w:r>
      <w:r w:rsidRPr="1E4145ED">
        <w:rPr>
          <w:rFonts w:eastAsia="Calibri" w:cs="Times New Roman"/>
        </w:rPr>
        <w:t xml:space="preserve"> </w:t>
      </w:r>
      <w:permStart w:id="934175371" w:edGrp="everyone" w:colFirst="1" w:colLast="1"/>
      <w:r w:rsidR="0097518C" w:rsidRPr="11AECDB7">
        <w:rPr>
          <w:rFonts w:eastAsia="Calibri" w:cs="Times New Roman"/>
          <w:i/>
          <w:iCs/>
        </w:rPr>
        <w:t>insert medicine name</w:t>
      </w:r>
      <w:r w:rsidR="0097518C" w:rsidRPr="11AECDB7">
        <w:rPr>
          <w:rFonts w:eastAsia="Calibri" w:cs="Times New Roman"/>
        </w:rPr>
        <w:t xml:space="preserve"> </w:t>
      </w:r>
      <w:permEnd w:id="934175371"/>
      <w:r w:rsidR="0097518C" w:rsidRPr="11AECDB7">
        <w:rPr>
          <w:rFonts w:eastAsia="Calibri" w:cs="Times New Roman"/>
        </w:rPr>
        <w:t xml:space="preserve">for the treatment of </w:t>
      </w:r>
      <w:permStart w:id="661208068" w:edGrp="everyone" w:colFirst="1" w:colLast="1"/>
      <w:r w:rsidR="0097518C" w:rsidRPr="11AECDB7">
        <w:rPr>
          <w:rFonts w:eastAsia="Calibri" w:cs="Times New Roman"/>
          <w:i/>
          <w:iCs/>
        </w:rPr>
        <w:t>insert indication</w:t>
      </w:r>
      <w:r w:rsidR="0097518C" w:rsidRPr="1E4145ED">
        <w:rPr>
          <w:rFonts w:eastAsia="Calibri" w:cs="Times New Roman"/>
        </w:rPr>
        <w:t xml:space="preserve"> </w:t>
      </w:r>
      <w:permEnd w:id="661208068"/>
      <w:r w:rsidR="00263CB2" w:rsidRPr="1E4145ED">
        <w:rPr>
          <w:rFonts w:eastAsia="Calibri" w:cs="Times New Roman"/>
        </w:rPr>
        <w:t>and</w:t>
      </w:r>
      <w:r w:rsidRPr="1E4145ED">
        <w:rPr>
          <w:rFonts w:eastAsia="Calibri" w:cs="Times New Roman"/>
        </w:rPr>
        <w:t xml:space="preserve"> is now suitable for prescribing to move to primary care.</w:t>
      </w:r>
      <w:r w:rsidR="0D6CC0C4" w:rsidRPr="1E4145ED">
        <w:rPr>
          <w:rFonts w:eastAsia="Calibri" w:cs="Times New Roman"/>
        </w:rPr>
        <w:t xml:space="preserve"> </w:t>
      </w:r>
      <w:r w:rsidRPr="1E4145ED">
        <w:rPr>
          <w:rFonts w:eastAsia="Calibri" w:cs="Times New Roman"/>
        </w:rPr>
        <w:t xml:space="preserve">I can confirm that the following has happened </w:t>
      </w:r>
      <w:r w:rsidR="76D9474C" w:rsidRPr="1E4145ED">
        <w:rPr>
          <w:rFonts w:eastAsia="Calibri" w:cs="Times New Roman"/>
        </w:rPr>
        <w:t>regarding</w:t>
      </w:r>
      <w:r w:rsidR="008F6942" w:rsidRPr="1E4145ED">
        <w:rPr>
          <w:rFonts w:eastAsia="Calibri" w:cs="Times New Roman"/>
        </w:rPr>
        <w:t xml:space="preserve"> the </w:t>
      </w:r>
      <w:r w:rsidR="5CD89F31" w:rsidRPr="1E4145ED">
        <w:rPr>
          <w:rFonts w:eastAsia="Calibri" w:cs="Times New Roman"/>
        </w:rPr>
        <w:t>patient's</w:t>
      </w:r>
      <w:r w:rsidR="008F6942" w:rsidRPr="1E4145ED">
        <w:rPr>
          <w:rFonts w:eastAsia="Calibri" w:cs="Times New Roman"/>
        </w:rPr>
        <w:t xml:space="preserve"> </w:t>
      </w:r>
      <w:r w:rsidRPr="1E4145ED">
        <w:rPr>
          <w:rFonts w:eastAsia="Calibri" w:cs="Times New Roman"/>
        </w:rPr>
        <w:t>treatment:</w:t>
      </w:r>
    </w:p>
    <w:tbl>
      <w:tblPr>
        <w:tblStyle w:val="TableGrid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730"/>
      </w:tblGrid>
      <w:tr w:rsidR="004E4FA7" w:rsidRPr="005E3B47" w14:paraId="7A9295DF" w14:textId="77777777" w:rsidTr="00AF712B">
        <w:tc>
          <w:tcPr>
            <w:tcW w:w="8046" w:type="dxa"/>
            <w:shd w:val="clear" w:color="auto" w:fill="D9D9D9" w:themeFill="background1" w:themeFillShade="D9"/>
            <w:vAlign w:val="center"/>
          </w:tcPr>
          <w:p w14:paraId="6164BE87" w14:textId="77777777" w:rsidR="004E4FA7" w:rsidRPr="00531216" w:rsidRDefault="004E4FA7" w:rsidP="00127B7F">
            <w:pPr>
              <w:spacing w:before="60" w:after="60"/>
              <w:jc w:val="center"/>
              <w:rPr>
                <w:rFonts w:eastAsia="Times New Roman" w:cs="Calibri"/>
                <w:b/>
                <w:sz w:val="20"/>
                <w:szCs w:val="20"/>
              </w:rPr>
            </w:pPr>
          </w:p>
        </w:tc>
        <w:tc>
          <w:tcPr>
            <w:tcW w:w="1730" w:type="dxa"/>
            <w:shd w:val="clear" w:color="auto" w:fill="D9D9D9" w:themeFill="background1" w:themeFillShade="D9"/>
            <w:vAlign w:val="center"/>
          </w:tcPr>
          <w:p w14:paraId="70EE21C6" w14:textId="77777777" w:rsidR="004E4FA7" w:rsidRPr="00531216" w:rsidRDefault="004E4FA7" w:rsidP="00127B7F">
            <w:pPr>
              <w:spacing w:before="60" w:after="60"/>
              <w:jc w:val="center"/>
              <w:rPr>
                <w:rFonts w:eastAsia="Times New Roman" w:cs="Calibri"/>
                <w:b/>
                <w:sz w:val="20"/>
                <w:szCs w:val="20"/>
              </w:rPr>
            </w:pPr>
            <w:r w:rsidRPr="00531216">
              <w:rPr>
                <w:rFonts w:eastAsia="Times New Roman" w:cs="Calibri"/>
                <w:b/>
                <w:sz w:val="20"/>
                <w:szCs w:val="20"/>
              </w:rPr>
              <w:t>Specialist to complete</w:t>
            </w:r>
          </w:p>
        </w:tc>
      </w:tr>
      <w:tr w:rsidR="004E4FA7" w:rsidRPr="005E3B47" w14:paraId="5B2648CE" w14:textId="77777777" w:rsidTr="00AF712B">
        <w:tc>
          <w:tcPr>
            <w:tcW w:w="8046" w:type="dxa"/>
            <w:vAlign w:val="center"/>
          </w:tcPr>
          <w:p w14:paraId="648C9068" w14:textId="05B32CE9" w:rsidR="004E4FA7" w:rsidRPr="00531216" w:rsidRDefault="004E4FA7" w:rsidP="00263CB2">
            <w:pPr>
              <w:spacing w:before="60" w:after="60"/>
              <w:rPr>
                <w:rFonts w:eastAsia="Times New Roman" w:cs="Calibri"/>
                <w:i/>
                <w:sz w:val="18"/>
                <w:szCs w:val="18"/>
              </w:rPr>
            </w:pPr>
            <w:permStart w:id="1512209862" w:edGrp="everyone" w:colFirst="1" w:colLast="1"/>
            <w:r w:rsidRPr="00531216">
              <w:rPr>
                <w:rFonts w:eastAsia="Times New Roman" w:cs="Calibri"/>
                <w:i/>
                <w:sz w:val="18"/>
                <w:szCs w:val="18"/>
              </w:rPr>
              <w:t xml:space="preserve">The patient has been initiated on </w:t>
            </w:r>
            <w:permStart w:id="1608255156" w:edGrp="everyone"/>
            <w:r w:rsidRPr="00FD64E0">
              <w:rPr>
                <w:rFonts w:eastAsia="Times New Roman" w:cs="Calibri"/>
                <w:i/>
                <w:sz w:val="18"/>
                <w:szCs w:val="18"/>
              </w:rPr>
              <w:t>insert dose and frequency</w:t>
            </w:r>
            <w:r w:rsidR="00263CB2" w:rsidRPr="00FD64E0">
              <w:rPr>
                <w:rFonts w:eastAsia="Times New Roman" w:cs="Calibri"/>
                <w:i/>
                <w:sz w:val="18"/>
                <w:szCs w:val="18"/>
              </w:rPr>
              <w:t xml:space="preserve"> </w:t>
            </w:r>
            <w:permEnd w:id="1608255156"/>
            <w:r w:rsidR="00263CB2" w:rsidRPr="00FD64E0">
              <w:rPr>
                <w:rFonts w:eastAsia="Times New Roman" w:cs="Calibri"/>
                <w:i/>
                <w:sz w:val="18"/>
                <w:szCs w:val="18"/>
              </w:rPr>
              <w:t xml:space="preserve">on </w:t>
            </w:r>
            <w:permStart w:id="1105162212" w:edGrp="everyone" w:colFirst="1" w:colLast="1"/>
            <w:r w:rsidR="00263CB2" w:rsidRPr="00FD64E0">
              <w:rPr>
                <w:rFonts w:cs="Times New Roman"/>
                <w:i/>
                <w:iCs/>
                <w:sz w:val="18"/>
                <w:szCs w:val="18"/>
              </w:rPr>
              <w:t>insert date started</w:t>
            </w:r>
            <w:permEnd w:id="1105162212"/>
            <w:r w:rsidR="00263CB2" w:rsidRPr="00FD64E0">
              <w:rPr>
                <w:rFonts w:eastAsia="Times New Roman" w:cs="Calibri"/>
                <w:i/>
                <w:sz w:val="18"/>
                <w:szCs w:val="18"/>
              </w:rPr>
              <w:t xml:space="preserve">. I have provided the patient with </w:t>
            </w:r>
            <w:r w:rsidRPr="00FD64E0">
              <w:rPr>
                <w:rFonts w:eastAsia="Times New Roman" w:cs="Calibri"/>
                <w:i/>
                <w:sz w:val="18"/>
                <w:szCs w:val="18"/>
              </w:rPr>
              <w:t>a 4-week supply of medication</w:t>
            </w:r>
            <w:r w:rsidR="00263CB2" w:rsidRPr="00FD64E0">
              <w:rPr>
                <w:rFonts w:eastAsia="Times New Roman" w:cs="Calibri"/>
                <w:i/>
                <w:sz w:val="18"/>
                <w:szCs w:val="18"/>
              </w:rPr>
              <w:t xml:space="preserve"> to last until </w:t>
            </w:r>
            <w:permStart w:id="609109454" w:edGrp="everyone" w:colFirst="1" w:colLast="1"/>
            <w:r w:rsidR="00263CB2" w:rsidRPr="00FD64E0">
              <w:rPr>
                <w:rFonts w:eastAsia="Times New Roman" w:cs="Calibri"/>
                <w:i/>
                <w:sz w:val="18"/>
                <w:szCs w:val="18"/>
              </w:rPr>
              <w:t>insert date</w:t>
            </w:r>
            <w:permEnd w:id="609109454"/>
          </w:p>
        </w:tc>
        <w:tc>
          <w:tcPr>
            <w:tcW w:w="1730" w:type="dxa"/>
          </w:tcPr>
          <w:p w14:paraId="7F8CE47B" w14:textId="33BF0ECB" w:rsidR="004E4FA7" w:rsidRPr="00531216" w:rsidRDefault="00525307" w:rsidP="00531216">
            <w:pPr>
              <w:spacing w:before="60" w:after="60"/>
              <w:jc w:val="center"/>
              <w:rPr>
                <w:rFonts w:eastAsia="Times New Roman" w:cs="Calibri"/>
                <w:iCs/>
                <w:sz w:val="18"/>
                <w:szCs w:val="18"/>
              </w:rPr>
            </w:pPr>
            <w:r w:rsidRPr="00531216">
              <w:rPr>
                <w:rFonts w:eastAsia="Times New Roman" w:cs="Calibri"/>
                <w:i/>
                <w:sz w:val="18"/>
                <w:szCs w:val="18"/>
              </w:rPr>
              <w:t xml:space="preserve">Yes </w:t>
            </w:r>
            <w:r w:rsidR="009F0DDA" w:rsidRPr="00531216">
              <w:rPr>
                <w:rFonts w:eastAsia="Times New Roman" w:cs="Calibri"/>
                <w:i/>
                <w:sz w:val="18"/>
                <w:szCs w:val="18"/>
              </w:rPr>
              <w:t>/ No</w:t>
            </w:r>
          </w:p>
        </w:tc>
      </w:tr>
      <w:tr w:rsidR="004E4FA7" w:rsidRPr="005E3B47" w14:paraId="286075D6" w14:textId="77777777" w:rsidTr="00AF712B">
        <w:tc>
          <w:tcPr>
            <w:tcW w:w="8046" w:type="dxa"/>
            <w:vAlign w:val="center"/>
          </w:tcPr>
          <w:p w14:paraId="66C3E611" w14:textId="39044BD0" w:rsidR="004E4FA7" w:rsidRPr="00531216" w:rsidRDefault="004E4FA7" w:rsidP="00263CB2">
            <w:pPr>
              <w:spacing w:before="60" w:after="60"/>
              <w:rPr>
                <w:rFonts w:eastAsia="Times New Roman" w:cs="Calibri"/>
                <w:i/>
                <w:iCs/>
                <w:sz w:val="18"/>
                <w:szCs w:val="18"/>
              </w:rPr>
            </w:pPr>
            <w:permStart w:id="1829967932" w:edGrp="everyone" w:colFirst="1" w:colLast="1"/>
            <w:permEnd w:id="1512209862"/>
            <w:r w:rsidRPr="00531216">
              <w:rPr>
                <w:rFonts w:eastAsia="Times New Roman" w:cs="Calibri"/>
                <w:i/>
                <w:iCs/>
                <w:sz w:val="18"/>
                <w:szCs w:val="18"/>
              </w:rPr>
              <w:t>Baseline/initial investigation and monitoring as set out in the shared care documents have been completed, as appropriate and were satisfactory</w:t>
            </w:r>
          </w:p>
        </w:tc>
        <w:tc>
          <w:tcPr>
            <w:tcW w:w="1730" w:type="dxa"/>
            <w:vAlign w:val="center"/>
          </w:tcPr>
          <w:p w14:paraId="045E1536" w14:textId="49CF35FD" w:rsidR="004E4FA7" w:rsidRPr="00531216" w:rsidRDefault="00525307" w:rsidP="00127B7F">
            <w:pPr>
              <w:spacing w:before="60" w:after="60"/>
              <w:jc w:val="center"/>
              <w:rPr>
                <w:rFonts w:eastAsia="Times New Roman" w:cs="Calibri"/>
                <w:i/>
                <w:sz w:val="18"/>
                <w:szCs w:val="18"/>
              </w:rPr>
            </w:pPr>
            <w:r w:rsidRPr="00531216">
              <w:rPr>
                <w:rFonts w:eastAsia="Times New Roman" w:cs="Calibri"/>
                <w:i/>
                <w:sz w:val="18"/>
                <w:szCs w:val="18"/>
              </w:rPr>
              <w:t xml:space="preserve">Yes </w:t>
            </w:r>
            <w:r w:rsidR="009F0DDA" w:rsidRPr="00531216">
              <w:rPr>
                <w:rFonts w:eastAsia="Times New Roman" w:cs="Calibri"/>
                <w:i/>
                <w:sz w:val="18"/>
                <w:szCs w:val="18"/>
              </w:rPr>
              <w:t>/ No</w:t>
            </w:r>
          </w:p>
        </w:tc>
      </w:tr>
      <w:tr w:rsidR="004E4FA7" w:rsidRPr="005E3B47" w14:paraId="590AD26D" w14:textId="77777777" w:rsidTr="00AF712B">
        <w:tc>
          <w:tcPr>
            <w:tcW w:w="8046" w:type="dxa"/>
            <w:vAlign w:val="center"/>
          </w:tcPr>
          <w:p w14:paraId="17955595" w14:textId="60E10AC3" w:rsidR="004E4FA7" w:rsidRPr="00531216" w:rsidRDefault="004E4FA7" w:rsidP="00263CB2">
            <w:pPr>
              <w:spacing w:before="60" w:after="60"/>
              <w:rPr>
                <w:rFonts w:eastAsia="Times New Roman" w:cs="Calibri"/>
                <w:i/>
                <w:sz w:val="18"/>
                <w:szCs w:val="18"/>
              </w:rPr>
            </w:pPr>
            <w:permStart w:id="388056365" w:edGrp="everyone" w:colFirst="1" w:colLast="1"/>
            <w:permEnd w:id="1829967932"/>
            <w:r w:rsidRPr="00531216">
              <w:rPr>
                <w:rFonts w:eastAsia="Times New Roman" w:cs="Calibri"/>
                <w:i/>
                <w:sz w:val="18"/>
                <w:szCs w:val="18"/>
              </w:rPr>
              <w:t>The patient can be suitably maintained by primary care even though the patient does not have a PPP in place</w:t>
            </w:r>
            <w:r w:rsidR="00263CB2" w:rsidRPr="00531216">
              <w:rPr>
                <w:rFonts w:eastAsia="Times New Roman" w:cs="Calibri"/>
                <w:i/>
                <w:sz w:val="18"/>
                <w:szCs w:val="18"/>
              </w:rPr>
              <w:t>, and the risks and benefits of treatment have been explained to the patient</w:t>
            </w:r>
          </w:p>
        </w:tc>
        <w:tc>
          <w:tcPr>
            <w:tcW w:w="1730" w:type="dxa"/>
            <w:vAlign w:val="center"/>
          </w:tcPr>
          <w:p w14:paraId="5700E981" w14:textId="5556BE4C" w:rsidR="004E4FA7" w:rsidRPr="00531216" w:rsidRDefault="00525307" w:rsidP="00127B7F">
            <w:pPr>
              <w:spacing w:before="60" w:after="60"/>
              <w:jc w:val="center"/>
              <w:rPr>
                <w:rFonts w:eastAsia="Times New Roman" w:cs="Calibri"/>
                <w:i/>
                <w:sz w:val="18"/>
                <w:szCs w:val="18"/>
              </w:rPr>
            </w:pPr>
            <w:r w:rsidRPr="00531216">
              <w:rPr>
                <w:rFonts w:eastAsia="Times New Roman" w:cs="Calibri"/>
                <w:i/>
                <w:sz w:val="18"/>
                <w:szCs w:val="18"/>
              </w:rPr>
              <w:t xml:space="preserve">Yes </w:t>
            </w:r>
            <w:r w:rsidR="009F0DDA" w:rsidRPr="00531216">
              <w:rPr>
                <w:rFonts w:eastAsia="Times New Roman" w:cs="Calibri"/>
                <w:i/>
                <w:sz w:val="18"/>
                <w:szCs w:val="18"/>
              </w:rPr>
              <w:t>/ No</w:t>
            </w:r>
          </w:p>
        </w:tc>
      </w:tr>
      <w:tr w:rsidR="004E4FA7" w:rsidRPr="005E3B47" w14:paraId="6A073245" w14:textId="77777777" w:rsidTr="00AF712B">
        <w:tc>
          <w:tcPr>
            <w:tcW w:w="8046" w:type="dxa"/>
            <w:vAlign w:val="center"/>
          </w:tcPr>
          <w:p w14:paraId="6D2A4360" w14:textId="1619A0B4" w:rsidR="004E4FA7" w:rsidRPr="00531216" w:rsidRDefault="004E4FA7" w:rsidP="00263CB2">
            <w:pPr>
              <w:spacing w:before="60" w:after="60"/>
              <w:rPr>
                <w:rFonts w:eastAsia="Times New Roman" w:cs="Calibri"/>
                <w:i/>
                <w:sz w:val="18"/>
                <w:szCs w:val="18"/>
              </w:rPr>
            </w:pPr>
            <w:permStart w:id="2076409613" w:edGrp="everyone" w:colFirst="1" w:colLast="1"/>
            <w:permEnd w:id="388056365"/>
            <w:r w:rsidRPr="00531216">
              <w:rPr>
                <w:rFonts w:eastAsia="Times New Roman" w:cs="Calibri"/>
                <w:i/>
                <w:sz w:val="18"/>
                <w:szCs w:val="18"/>
              </w:rPr>
              <w:t>The roles of the specialist/specialist team/</w:t>
            </w:r>
            <w:r w:rsidR="00263CB2" w:rsidRPr="00531216">
              <w:rPr>
                <w:rFonts w:cs="Times New Roman"/>
                <w:i/>
                <w:iCs/>
                <w:sz w:val="18"/>
                <w:szCs w:val="18"/>
              </w:rPr>
              <w:t>p</w:t>
            </w:r>
            <w:r w:rsidRPr="00531216">
              <w:rPr>
                <w:rFonts w:eastAsia="Times New Roman" w:cs="Calibri"/>
                <w:i/>
                <w:sz w:val="18"/>
                <w:szCs w:val="18"/>
              </w:rPr>
              <w:t xml:space="preserve">rimary </w:t>
            </w:r>
            <w:r w:rsidR="00263CB2" w:rsidRPr="00531216">
              <w:rPr>
                <w:rFonts w:eastAsia="Times New Roman" w:cs="Calibri"/>
                <w:i/>
                <w:sz w:val="18"/>
                <w:szCs w:val="18"/>
              </w:rPr>
              <w:t>c</w:t>
            </w:r>
            <w:r w:rsidRPr="00531216">
              <w:rPr>
                <w:rFonts w:eastAsia="Times New Roman" w:cs="Calibri"/>
                <w:i/>
                <w:sz w:val="18"/>
                <w:szCs w:val="18"/>
              </w:rPr>
              <w:t xml:space="preserve">are </w:t>
            </w:r>
            <w:r w:rsidR="00263CB2" w:rsidRPr="00531216">
              <w:rPr>
                <w:rFonts w:eastAsia="Times New Roman" w:cs="Calibri"/>
                <w:i/>
                <w:sz w:val="18"/>
                <w:szCs w:val="18"/>
              </w:rPr>
              <w:t>p</w:t>
            </w:r>
            <w:r w:rsidRPr="00531216">
              <w:rPr>
                <w:rFonts w:eastAsia="Times New Roman" w:cs="Calibri"/>
                <w:i/>
                <w:sz w:val="18"/>
                <w:szCs w:val="18"/>
              </w:rPr>
              <w:t>rescriber/</w:t>
            </w:r>
            <w:r w:rsidR="00263CB2" w:rsidRPr="00531216">
              <w:rPr>
                <w:rFonts w:eastAsia="Times New Roman" w:cs="Calibri"/>
                <w:i/>
                <w:sz w:val="18"/>
                <w:szCs w:val="18"/>
              </w:rPr>
              <w:t>p</w:t>
            </w:r>
            <w:r w:rsidRPr="00531216">
              <w:rPr>
                <w:rFonts w:eastAsia="Times New Roman" w:cs="Calibri"/>
                <w:i/>
                <w:sz w:val="18"/>
                <w:szCs w:val="18"/>
              </w:rPr>
              <w:t>atient and pharmacist have been explained and agreed</w:t>
            </w:r>
          </w:p>
        </w:tc>
        <w:tc>
          <w:tcPr>
            <w:tcW w:w="1730" w:type="dxa"/>
            <w:vAlign w:val="center"/>
          </w:tcPr>
          <w:p w14:paraId="0967B13D" w14:textId="2BABDDA3" w:rsidR="004E4FA7" w:rsidRPr="00531216" w:rsidRDefault="00525307" w:rsidP="00127B7F">
            <w:pPr>
              <w:spacing w:before="60" w:after="60"/>
              <w:jc w:val="center"/>
              <w:rPr>
                <w:rFonts w:cs="Times New Roman"/>
                <w:i/>
                <w:sz w:val="18"/>
                <w:szCs w:val="18"/>
              </w:rPr>
            </w:pPr>
            <w:r w:rsidRPr="00531216">
              <w:rPr>
                <w:rFonts w:cs="Times New Roman"/>
                <w:i/>
                <w:sz w:val="18"/>
                <w:szCs w:val="18"/>
              </w:rPr>
              <w:t xml:space="preserve">Yes </w:t>
            </w:r>
            <w:r w:rsidR="009F0DDA" w:rsidRPr="00531216">
              <w:rPr>
                <w:rFonts w:cs="Times New Roman"/>
                <w:i/>
                <w:sz w:val="18"/>
                <w:szCs w:val="18"/>
              </w:rPr>
              <w:t>/ No</w:t>
            </w:r>
          </w:p>
        </w:tc>
      </w:tr>
      <w:tr w:rsidR="004E4FA7" w:rsidRPr="005E3B47" w14:paraId="2B8A4FB0" w14:textId="77777777" w:rsidTr="00AF712B">
        <w:tc>
          <w:tcPr>
            <w:tcW w:w="8046" w:type="dxa"/>
            <w:vAlign w:val="center"/>
          </w:tcPr>
          <w:p w14:paraId="31207B5A" w14:textId="2D5B0573" w:rsidR="004E4FA7" w:rsidRPr="00531216" w:rsidRDefault="00B60504" w:rsidP="0B33B1A7">
            <w:pPr>
              <w:spacing w:before="60" w:after="60"/>
              <w:rPr>
                <w:rFonts w:eastAsia="Times New Roman" w:cs="Calibri"/>
                <w:i/>
                <w:iCs/>
                <w:sz w:val="18"/>
                <w:szCs w:val="18"/>
              </w:rPr>
            </w:pPr>
            <w:permStart w:id="1787250431" w:edGrp="everyone" w:colFirst="1" w:colLast="1"/>
            <w:permEnd w:id="2076409613"/>
            <w:r w:rsidRPr="0B33B1A7">
              <w:rPr>
                <w:rFonts w:eastAsia="Times New Roman" w:cs="Calibri"/>
                <w:i/>
                <w:iCs/>
                <w:sz w:val="18"/>
                <w:szCs w:val="18"/>
              </w:rPr>
              <w:t xml:space="preserve">The specialist has informed the patient that this is an unlicensed medication, as they do not wish to be enrolled in the PPP. The patient has acknowledged this information and agreed to the shared care arrangement. They understand the need for ongoing monitoring and have agreed to attend all necessary appointments. </w:t>
            </w:r>
          </w:p>
        </w:tc>
        <w:tc>
          <w:tcPr>
            <w:tcW w:w="1730" w:type="dxa"/>
            <w:vAlign w:val="center"/>
          </w:tcPr>
          <w:p w14:paraId="4628EFF4" w14:textId="2B6F861C" w:rsidR="004E4FA7" w:rsidRPr="00531216" w:rsidRDefault="00525307" w:rsidP="00127B7F">
            <w:pPr>
              <w:spacing w:before="60" w:after="60"/>
              <w:jc w:val="center"/>
              <w:rPr>
                <w:rFonts w:cs="Times New Roman"/>
                <w:i/>
                <w:sz w:val="18"/>
                <w:szCs w:val="18"/>
              </w:rPr>
            </w:pPr>
            <w:r w:rsidRPr="00531216">
              <w:rPr>
                <w:rFonts w:cs="Times New Roman"/>
                <w:i/>
                <w:sz w:val="18"/>
                <w:szCs w:val="18"/>
              </w:rPr>
              <w:t xml:space="preserve">Yes </w:t>
            </w:r>
            <w:r w:rsidR="009F0DDA" w:rsidRPr="00531216">
              <w:rPr>
                <w:rFonts w:cs="Times New Roman"/>
                <w:i/>
                <w:sz w:val="18"/>
                <w:szCs w:val="18"/>
              </w:rPr>
              <w:t>/ No</w:t>
            </w:r>
          </w:p>
        </w:tc>
      </w:tr>
      <w:tr w:rsidR="004E4FA7" w:rsidRPr="005E3B47" w14:paraId="41B9A846" w14:textId="77777777" w:rsidTr="00AF712B">
        <w:tc>
          <w:tcPr>
            <w:tcW w:w="8046" w:type="dxa"/>
            <w:vAlign w:val="center"/>
          </w:tcPr>
          <w:p w14:paraId="741FE9ED" w14:textId="4AD9CD22" w:rsidR="004E4FA7" w:rsidRPr="00531216" w:rsidRDefault="00263CB2" w:rsidP="00263CB2">
            <w:pPr>
              <w:spacing w:before="60" w:after="60"/>
              <w:rPr>
                <w:rFonts w:eastAsia="Times New Roman" w:cs="Calibri"/>
                <w:i/>
                <w:sz w:val="18"/>
                <w:szCs w:val="18"/>
              </w:rPr>
            </w:pPr>
            <w:permStart w:id="184646864" w:edGrp="everyone" w:colFirst="1" w:colLast="1"/>
            <w:permEnd w:id="1787250431"/>
            <w:r w:rsidRPr="00531216">
              <w:rPr>
                <w:rFonts w:eastAsia="Times New Roman" w:cs="Calibri"/>
                <w:i/>
                <w:sz w:val="18"/>
                <w:szCs w:val="18"/>
              </w:rPr>
              <w:t>T</w:t>
            </w:r>
            <w:r w:rsidR="004E4FA7" w:rsidRPr="00531216">
              <w:rPr>
                <w:rFonts w:eastAsia="Times New Roman" w:cs="Calibri"/>
                <w:i/>
                <w:sz w:val="18"/>
                <w:szCs w:val="18"/>
              </w:rPr>
              <w:t xml:space="preserve">he SCP </w:t>
            </w:r>
            <w:r w:rsidRPr="00531216">
              <w:rPr>
                <w:rFonts w:eastAsia="Times New Roman" w:cs="Calibri"/>
                <w:i/>
                <w:sz w:val="18"/>
                <w:szCs w:val="18"/>
              </w:rPr>
              <w:t xml:space="preserve">which covers this treatment </w:t>
            </w:r>
            <w:r w:rsidR="004E4FA7" w:rsidRPr="00531216">
              <w:rPr>
                <w:rFonts w:eastAsia="Times New Roman" w:cs="Calibri"/>
                <w:i/>
                <w:sz w:val="18"/>
                <w:szCs w:val="18"/>
              </w:rPr>
              <w:t xml:space="preserve">can be found here </w:t>
            </w:r>
            <w:permStart w:id="2057905193" w:edGrp="everyone" w:colFirst="1" w:colLast="1"/>
            <w:r w:rsidRPr="00FD64E0">
              <w:rPr>
                <w:rFonts w:eastAsia="Times New Roman" w:cs="Calibri"/>
                <w:i/>
                <w:sz w:val="18"/>
                <w:szCs w:val="18"/>
              </w:rPr>
              <w:t>[</w:t>
            </w:r>
            <w:r w:rsidR="004E4FA7" w:rsidRPr="00FD64E0">
              <w:rPr>
                <w:rFonts w:eastAsia="Times New Roman" w:cs="Calibri"/>
                <w:i/>
                <w:sz w:val="18"/>
                <w:szCs w:val="18"/>
              </w:rPr>
              <w:t>insert / web link</w:t>
            </w:r>
            <w:r w:rsidRPr="00FD64E0">
              <w:rPr>
                <w:rFonts w:eastAsia="Times New Roman" w:cs="Calibri"/>
                <w:i/>
                <w:sz w:val="18"/>
                <w:szCs w:val="18"/>
              </w:rPr>
              <w:t>].</w:t>
            </w:r>
            <w:r w:rsidRPr="00531216">
              <w:rPr>
                <w:rFonts w:eastAsia="Times New Roman" w:cs="Calibri"/>
                <w:i/>
                <w:sz w:val="18"/>
                <w:szCs w:val="18"/>
              </w:rPr>
              <w:t xml:space="preserve"> </w:t>
            </w:r>
            <w:permEnd w:id="2057905193"/>
            <w:r w:rsidRPr="00531216">
              <w:rPr>
                <w:rFonts w:eastAsia="Times New Roman" w:cs="Calibri"/>
                <w:i/>
                <w:sz w:val="18"/>
                <w:szCs w:val="18"/>
              </w:rPr>
              <w:t xml:space="preserve">Please read the SCP before accepting responsibility. </w:t>
            </w:r>
          </w:p>
        </w:tc>
        <w:tc>
          <w:tcPr>
            <w:tcW w:w="1730" w:type="dxa"/>
            <w:vAlign w:val="center"/>
          </w:tcPr>
          <w:p w14:paraId="075E24E2" w14:textId="270F9BF2" w:rsidR="004E4FA7" w:rsidRPr="00531216" w:rsidRDefault="00525307" w:rsidP="00127B7F">
            <w:pPr>
              <w:spacing w:before="60" w:after="60"/>
              <w:jc w:val="center"/>
              <w:rPr>
                <w:rFonts w:cs="Times New Roman"/>
                <w:i/>
                <w:sz w:val="18"/>
                <w:szCs w:val="18"/>
              </w:rPr>
            </w:pPr>
            <w:r w:rsidRPr="00531216">
              <w:rPr>
                <w:rFonts w:cs="Times New Roman"/>
                <w:i/>
                <w:sz w:val="18"/>
                <w:szCs w:val="18"/>
              </w:rPr>
              <w:t xml:space="preserve">Yes </w:t>
            </w:r>
            <w:r w:rsidR="009F0DDA" w:rsidRPr="00531216">
              <w:rPr>
                <w:rFonts w:cs="Times New Roman"/>
                <w:i/>
                <w:sz w:val="18"/>
                <w:szCs w:val="18"/>
              </w:rPr>
              <w:t>/ No</w:t>
            </w:r>
          </w:p>
        </w:tc>
      </w:tr>
      <w:tr w:rsidR="004E4FA7" w:rsidRPr="005E3B47" w14:paraId="07E05ECB" w14:textId="77777777" w:rsidTr="00AF712B">
        <w:tc>
          <w:tcPr>
            <w:tcW w:w="8046" w:type="dxa"/>
            <w:vAlign w:val="center"/>
          </w:tcPr>
          <w:p w14:paraId="0A796BC9" w14:textId="459E7B1C" w:rsidR="004E4FA7" w:rsidRPr="00531216" w:rsidRDefault="004E4FA7" w:rsidP="0B33B1A7">
            <w:pPr>
              <w:spacing w:before="60" w:after="60"/>
              <w:rPr>
                <w:rFonts w:eastAsia="Times New Roman" w:cs="Calibri"/>
                <w:i/>
                <w:iCs/>
                <w:sz w:val="18"/>
                <w:szCs w:val="18"/>
              </w:rPr>
            </w:pPr>
            <w:permStart w:id="1894342865" w:edGrp="everyone" w:colFirst="1" w:colLast="1"/>
            <w:permEnd w:id="184646864"/>
            <w:r w:rsidRPr="0B33B1A7">
              <w:rPr>
                <w:rFonts w:eastAsia="Times New Roman" w:cs="Calibri"/>
                <w:i/>
                <w:iCs/>
                <w:sz w:val="18"/>
                <w:szCs w:val="18"/>
              </w:rPr>
              <w:t xml:space="preserve">I have included </w:t>
            </w:r>
            <w:r w:rsidR="008F6942" w:rsidRPr="0B33B1A7">
              <w:rPr>
                <w:rFonts w:eastAsia="Times New Roman" w:cs="Calibri"/>
                <w:i/>
                <w:iCs/>
                <w:sz w:val="18"/>
                <w:szCs w:val="18"/>
              </w:rPr>
              <w:t xml:space="preserve">a copy of the completed </w:t>
            </w:r>
            <w:r w:rsidR="00263CB2" w:rsidRPr="0B33B1A7">
              <w:rPr>
                <w:rFonts w:eastAsia="Times New Roman" w:cs="Calibri"/>
                <w:i/>
                <w:iCs/>
                <w:sz w:val="18"/>
                <w:szCs w:val="18"/>
              </w:rPr>
              <w:t>RAF</w:t>
            </w:r>
            <w:r w:rsidR="00E7798E" w:rsidRPr="0B33B1A7">
              <w:rPr>
                <w:rFonts w:eastAsia="Times New Roman" w:cs="Calibri"/>
                <w:i/>
                <w:iCs/>
                <w:sz w:val="18"/>
                <w:szCs w:val="18"/>
              </w:rPr>
              <w:t xml:space="preserve"> with the SCA</w:t>
            </w:r>
            <w:r w:rsidR="004928E1" w:rsidRPr="0B33B1A7">
              <w:rPr>
                <w:rFonts w:eastAsia="Times New Roman" w:cs="Calibri"/>
                <w:i/>
                <w:iCs/>
                <w:sz w:val="18"/>
                <w:szCs w:val="18"/>
              </w:rPr>
              <w:t xml:space="preserve"> and provided the patient with a copy of the </w:t>
            </w:r>
            <w:hyperlink r:id="rId23">
              <w:r w:rsidR="004928E1" w:rsidRPr="0B33B1A7">
                <w:rPr>
                  <w:rStyle w:val="Hyperlink"/>
                  <w:rFonts w:eastAsia="Times New Roman" w:cs="Calibri"/>
                  <w:i/>
                  <w:iCs/>
                  <w:sz w:val="18"/>
                  <w:szCs w:val="18"/>
                </w:rPr>
                <w:t>patient guide</w:t>
              </w:r>
            </w:hyperlink>
            <w:r w:rsidR="004928E1">
              <w:t xml:space="preserve">. </w:t>
            </w:r>
          </w:p>
        </w:tc>
        <w:tc>
          <w:tcPr>
            <w:tcW w:w="1730" w:type="dxa"/>
            <w:vAlign w:val="center"/>
          </w:tcPr>
          <w:p w14:paraId="6F28B623" w14:textId="1C12C264" w:rsidR="004E4FA7" w:rsidRPr="00531216" w:rsidRDefault="00525307" w:rsidP="00127B7F">
            <w:pPr>
              <w:spacing w:before="60" w:after="60"/>
              <w:jc w:val="center"/>
              <w:rPr>
                <w:rFonts w:cs="Times New Roman"/>
                <w:i/>
                <w:sz w:val="18"/>
                <w:szCs w:val="18"/>
              </w:rPr>
            </w:pPr>
            <w:r w:rsidRPr="00531216">
              <w:rPr>
                <w:rFonts w:cs="Times New Roman"/>
                <w:i/>
                <w:sz w:val="18"/>
                <w:szCs w:val="18"/>
              </w:rPr>
              <w:t xml:space="preserve">Yes </w:t>
            </w:r>
            <w:r w:rsidR="009F0DDA" w:rsidRPr="00531216">
              <w:rPr>
                <w:rFonts w:cs="Times New Roman"/>
                <w:i/>
                <w:sz w:val="18"/>
                <w:szCs w:val="18"/>
              </w:rPr>
              <w:t>/ No</w:t>
            </w:r>
          </w:p>
        </w:tc>
      </w:tr>
      <w:tr w:rsidR="004E4FA7" w:rsidRPr="005E3B47" w14:paraId="4B58CF0E" w14:textId="77777777" w:rsidTr="00AF712B">
        <w:tc>
          <w:tcPr>
            <w:tcW w:w="8046" w:type="dxa"/>
            <w:vAlign w:val="center"/>
          </w:tcPr>
          <w:p w14:paraId="1477BFC8" w14:textId="3FD876E8" w:rsidR="004E4FA7" w:rsidRPr="00531216" w:rsidRDefault="004E4FA7" w:rsidP="00263CB2">
            <w:pPr>
              <w:spacing w:before="60" w:after="60"/>
              <w:rPr>
                <w:rFonts w:eastAsia="Times New Roman" w:cs="Calibri"/>
                <w:i/>
                <w:sz w:val="18"/>
                <w:szCs w:val="18"/>
              </w:rPr>
            </w:pPr>
            <w:permStart w:id="321483683" w:edGrp="everyone" w:colFirst="1" w:colLast="1"/>
            <w:permEnd w:id="1894342865"/>
            <w:r w:rsidRPr="00531216">
              <w:rPr>
                <w:rFonts w:eastAsia="Times New Roman" w:cs="Calibri"/>
                <w:i/>
                <w:sz w:val="18"/>
                <w:szCs w:val="18"/>
              </w:rPr>
              <w:t>I have arranged a</w:t>
            </w:r>
            <w:r w:rsidR="00263CB2" w:rsidRPr="00531216">
              <w:rPr>
                <w:rFonts w:eastAsia="Times New Roman" w:cs="Calibri"/>
                <w:i/>
                <w:sz w:val="18"/>
                <w:szCs w:val="18"/>
              </w:rPr>
              <w:t xml:space="preserve">n annual review </w:t>
            </w:r>
            <w:r w:rsidRPr="00531216">
              <w:rPr>
                <w:rFonts w:eastAsia="Times New Roman" w:cs="Calibri"/>
                <w:i/>
                <w:sz w:val="18"/>
                <w:szCs w:val="18"/>
              </w:rPr>
              <w:t xml:space="preserve">with this patient in the following timescale </w:t>
            </w:r>
            <w:r w:rsidR="00263CB2" w:rsidRPr="00531216">
              <w:rPr>
                <w:rFonts w:eastAsia="Times New Roman" w:cs="Calibri"/>
                <w:i/>
                <w:sz w:val="18"/>
                <w:szCs w:val="18"/>
              </w:rPr>
              <w:t>[</w:t>
            </w:r>
            <w:permStart w:id="235033598" w:edGrp="everyone"/>
            <w:r w:rsidRPr="00FD64E0">
              <w:rPr>
                <w:rFonts w:eastAsia="Times New Roman" w:cs="Calibri"/>
                <w:i/>
                <w:sz w:val="18"/>
                <w:szCs w:val="18"/>
              </w:rPr>
              <w:t>Insert details</w:t>
            </w:r>
            <w:r w:rsidR="00263CB2" w:rsidRPr="00531216">
              <w:rPr>
                <w:rFonts w:eastAsia="Times New Roman" w:cs="Calibri"/>
                <w:i/>
                <w:sz w:val="18"/>
                <w:szCs w:val="18"/>
              </w:rPr>
              <w:t>]</w:t>
            </w:r>
            <w:permEnd w:id="235033598"/>
          </w:p>
        </w:tc>
        <w:tc>
          <w:tcPr>
            <w:tcW w:w="1730" w:type="dxa"/>
          </w:tcPr>
          <w:p w14:paraId="51051739" w14:textId="1C989180" w:rsidR="004E4FA7" w:rsidRPr="00531216" w:rsidRDefault="00525307" w:rsidP="00531216">
            <w:pPr>
              <w:spacing w:before="60" w:after="60"/>
              <w:jc w:val="center"/>
              <w:rPr>
                <w:rFonts w:eastAsia="Times New Roman" w:cs="Calibri"/>
                <w:iCs/>
                <w:sz w:val="18"/>
                <w:szCs w:val="18"/>
              </w:rPr>
            </w:pPr>
            <w:r w:rsidRPr="00531216">
              <w:rPr>
                <w:rFonts w:cs="Times New Roman"/>
                <w:i/>
                <w:sz w:val="18"/>
                <w:szCs w:val="18"/>
              </w:rPr>
              <w:t xml:space="preserve">Yes </w:t>
            </w:r>
            <w:r w:rsidR="009F0DDA" w:rsidRPr="00531216">
              <w:rPr>
                <w:rFonts w:cs="Times New Roman"/>
                <w:i/>
                <w:sz w:val="18"/>
                <w:szCs w:val="18"/>
              </w:rPr>
              <w:t>/ No</w:t>
            </w:r>
          </w:p>
        </w:tc>
      </w:tr>
    </w:tbl>
    <w:permEnd w:id="321483683"/>
    <w:p w14:paraId="3CA2DCE4" w14:textId="3D463FF6" w:rsidR="004E4FA7" w:rsidRDefault="00531216" w:rsidP="00531216">
      <w:pPr>
        <w:spacing w:after="60" w:line="360" w:lineRule="atLeast"/>
        <w:rPr>
          <w:rFonts w:eastAsia="Times New Roman" w:cs="Calibri"/>
          <w:szCs w:val="24"/>
        </w:rPr>
      </w:pPr>
      <w:r w:rsidRPr="25E004D9">
        <w:rPr>
          <w:rFonts w:eastAsia="Times New Roman" w:cs="Calibri"/>
          <w:szCs w:val="24"/>
        </w:rPr>
        <w:t xml:space="preserve">Please respond to this request for shared care, in writing, within </w:t>
      </w:r>
      <w:r>
        <w:rPr>
          <w:rFonts w:eastAsia="Times New Roman" w:cs="Calibri"/>
          <w:szCs w:val="24"/>
        </w:rPr>
        <w:t>10 working days o</w:t>
      </w:r>
      <w:r w:rsidRPr="25E004D9">
        <w:rPr>
          <w:rFonts w:eastAsia="Times New Roman" w:cs="Calibri"/>
          <w:szCs w:val="24"/>
        </w:rPr>
        <w:t>f the request being made.</w:t>
      </w:r>
      <w:r>
        <w:rPr>
          <w:rFonts w:eastAsia="Times New Roman" w:cs="Calibri"/>
          <w:szCs w:val="24"/>
        </w:rPr>
        <w:t xml:space="preserve"> If agreed, then </w:t>
      </w:r>
      <w:r w:rsidR="004E4FA7" w:rsidRPr="00783509">
        <w:rPr>
          <w:rFonts w:eastAsia="Times New Roman" w:cs="Calibri"/>
          <w:szCs w:val="24"/>
        </w:rPr>
        <w:t xml:space="preserve">please undertake </w:t>
      </w:r>
      <w:r w:rsidR="00263CB2">
        <w:rPr>
          <w:rFonts w:eastAsia="Times New Roman" w:cs="Calibri"/>
          <w:szCs w:val="24"/>
        </w:rPr>
        <w:t xml:space="preserve">the required </w:t>
      </w:r>
      <w:r w:rsidR="004E4FA7" w:rsidRPr="0011106D">
        <w:rPr>
          <w:rFonts w:eastAsia="Times New Roman" w:cs="Calibri"/>
          <w:szCs w:val="24"/>
        </w:rPr>
        <w:t xml:space="preserve">monitoring </w:t>
      </w:r>
      <w:permStart w:id="1471499024" w:edGrp="everyone"/>
      <w:r w:rsidR="004E4FA7" w:rsidRPr="0011106D">
        <w:rPr>
          <w:rFonts w:eastAsia="Times New Roman" w:cs="Calibri"/>
          <w:i/>
          <w:iCs/>
          <w:szCs w:val="24"/>
        </w:rPr>
        <w:t>insert date</w:t>
      </w:r>
      <w:r w:rsidRPr="0011106D">
        <w:rPr>
          <w:rFonts w:eastAsia="Times New Roman" w:cs="Calibri"/>
          <w:i/>
          <w:iCs/>
          <w:szCs w:val="24"/>
        </w:rPr>
        <w:t xml:space="preserve"> next blood test is due on</w:t>
      </w:r>
      <w:r w:rsidR="004E4FA7" w:rsidRPr="0011106D">
        <w:rPr>
          <w:rFonts w:eastAsia="Calibri" w:cs="Times New Roman"/>
          <w:i/>
          <w:szCs w:val="24"/>
        </w:rPr>
        <w:t xml:space="preserve"> </w:t>
      </w:r>
      <w:permEnd w:id="1471499024"/>
      <w:r w:rsidRPr="0011106D">
        <w:rPr>
          <w:rFonts w:eastAsia="Calibri" w:cs="Times New Roman"/>
          <w:iCs/>
          <w:szCs w:val="24"/>
        </w:rPr>
        <w:t xml:space="preserve">and treatment </w:t>
      </w:r>
      <w:r w:rsidR="004E4FA7" w:rsidRPr="0011106D">
        <w:rPr>
          <w:rFonts w:eastAsia="Times New Roman" w:cs="Calibri"/>
          <w:iCs/>
          <w:szCs w:val="24"/>
        </w:rPr>
        <w:t>in</w:t>
      </w:r>
      <w:r w:rsidR="004E4FA7" w:rsidRPr="0011106D">
        <w:rPr>
          <w:rFonts w:eastAsia="Times New Roman" w:cs="Calibri"/>
          <w:szCs w:val="24"/>
        </w:rPr>
        <w:t xml:space="preserve"> line with the shared care guideline.</w:t>
      </w:r>
      <w:r w:rsidR="00263CB2">
        <w:rPr>
          <w:rFonts w:eastAsia="Times New Roman" w:cs="Calibri"/>
          <w:szCs w:val="24"/>
        </w:rPr>
        <w:t xml:space="preserve"> </w:t>
      </w:r>
    </w:p>
    <w:p w14:paraId="6BBCDFA1" w14:textId="77777777" w:rsidR="004637FA" w:rsidRDefault="004637FA" w:rsidP="00243649">
      <w:pPr>
        <w:spacing w:before="60" w:after="60" w:line="240" w:lineRule="auto"/>
        <w:rPr>
          <w:rFonts w:eastAsia="Times New Roman" w:cs="Arial"/>
          <w:szCs w:val="24"/>
        </w:rPr>
      </w:pPr>
    </w:p>
    <w:p w14:paraId="6A1B4269" w14:textId="0C4C71F8" w:rsidR="00243649" w:rsidRDefault="00243649" w:rsidP="00243649">
      <w:pPr>
        <w:spacing w:before="60" w:after="60" w:line="240" w:lineRule="auto"/>
        <w:rPr>
          <w:rFonts w:eastAsia="Times New Roman" w:cs="Arial"/>
          <w:szCs w:val="24"/>
        </w:rPr>
      </w:pPr>
      <w:r w:rsidRPr="004F4730">
        <w:rPr>
          <w:rFonts w:eastAsia="Times New Roman" w:cs="Arial"/>
          <w:szCs w:val="24"/>
        </w:rPr>
        <w:t xml:space="preserve">Name: </w:t>
      </w:r>
      <w:permStart w:id="1635086162" w:edGrp="everyone"/>
      <w:r w:rsidRPr="004F4730">
        <w:rPr>
          <w:rFonts w:eastAsia="Times New Roman" w:cs="Arial"/>
          <w:i/>
          <w:iCs/>
          <w:szCs w:val="24"/>
        </w:rPr>
        <w:t>insert name</w:t>
      </w:r>
      <w:r w:rsidRPr="004F4730">
        <w:rPr>
          <w:rFonts w:eastAsia="Times New Roman" w:cs="Arial"/>
          <w:szCs w:val="24"/>
        </w:rPr>
        <w:t xml:space="preserve">    </w:t>
      </w:r>
    </w:p>
    <w:permEnd w:id="1635086162"/>
    <w:p w14:paraId="5C6DA950" w14:textId="77777777" w:rsidR="00243649" w:rsidRDefault="00243649" w:rsidP="00243649">
      <w:pPr>
        <w:spacing w:before="60" w:after="60" w:line="240" w:lineRule="auto"/>
        <w:rPr>
          <w:rFonts w:eastAsia="Times New Roman" w:cs="Arial"/>
          <w:bCs/>
          <w:szCs w:val="24"/>
        </w:rPr>
      </w:pPr>
      <w:r>
        <w:rPr>
          <w:rFonts w:eastAsia="Times New Roman" w:cs="Arial"/>
          <w:bCs/>
          <w:szCs w:val="24"/>
        </w:rPr>
        <w:t>S</w:t>
      </w:r>
      <w:r w:rsidRPr="006C3BBB">
        <w:rPr>
          <w:rFonts w:eastAsia="Times New Roman" w:cs="Arial"/>
          <w:bCs/>
          <w:szCs w:val="24"/>
        </w:rPr>
        <w:t>ignature</w:t>
      </w:r>
      <w:r>
        <w:rPr>
          <w:rFonts w:eastAsia="Times New Roman" w:cs="Arial"/>
          <w:bCs/>
          <w:szCs w:val="24"/>
        </w:rPr>
        <w:t xml:space="preserve">: </w:t>
      </w:r>
      <w:permStart w:id="1511414305" w:edGrp="everyone"/>
      <w:r w:rsidRPr="00575572">
        <w:rPr>
          <w:rFonts w:eastAsia="Times New Roman" w:cs="Arial"/>
          <w:bCs/>
          <w:szCs w:val="24"/>
        </w:rPr>
        <w:t>add signature</w:t>
      </w:r>
      <w:permEnd w:id="1511414305"/>
    </w:p>
    <w:p w14:paraId="1DBFD167" w14:textId="799AC24F" w:rsidR="00243649" w:rsidRPr="00243649" w:rsidRDefault="00243649" w:rsidP="00243649">
      <w:pPr>
        <w:spacing w:before="60" w:after="60" w:line="240" w:lineRule="auto"/>
        <w:rPr>
          <w:rFonts w:eastAsia="Times New Roman" w:cs="Arial"/>
          <w:i/>
          <w:szCs w:val="24"/>
        </w:rPr>
      </w:pPr>
      <w:r>
        <w:rPr>
          <w:rFonts w:eastAsia="Times New Roman" w:cs="Arial"/>
          <w:bCs/>
          <w:szCs w:val="24"/>
        </w:rPr>
        <w:t xml:space="preserve">Date: </w:t>
      </w:r>
      <w:permStart w:id="1410614314" w:edGrp="everyone"/>
      <w:r w:rsidRPr="00575572">
        <w:rPr>
          <w:rFonts w:eastAsia="Times New Roman" w:cs="Arial"/>
          <w:bCs/>
          <w:szCs w:val="24"/>
        </w:rPr>
        <w:t>insert date</w:t>
      </w:r>
      <w:permEnd w:id="1410614314"/>
    </w:p>
    <w:p w14:paraId="32CF9621" w14:textId="77777777" w:rsidR="00243649" w:rsidRPr="004F4730" w:rsidRDefault="00243649" w:rsidP="00243649">
      <w:pPr>
        <w:spacing w:before="60" w:after="60" w:line="240" w:lineRule="auto"/>
        <w:rPr>
          <w:rFonts w:eastAsia="Times New Roman" w:cs="Arial"/>
          <w:szCs w:val="24"/>
        </w:rPr>
      </w:pPr>
      <w:r w:rsidRPr="004F4730">
        <w:rPr>
          <w:rFonts w:eastAsia="Times New Roman" w:cs="Arial"/>
          <w:szCs w:val="24"/>
        </w:rPr>
        <w:t xml:space="preserve">Role and specialty: </w:t>
      </w:r>
      <w:permStart w:id="468467996" w:edGrp="everyone"/>
      <w:r w:rsidRPr="004F4730">
        <w:rPr>
          <w:rFonts w:eastAsia="Times New Roman" w:cs="Arial"/>
          <w:i/>
          <w:iCs/>
          <w:szCs w:val="24"/>
        </w:rPr>
        <w:t>insert role and speciality</w:t>
      </w:r>
      <w:r w:rsidRPr="004F4730">
        <w:rPr>
          <w:rFonts w:eastAsia="Times New Roman" w:cs="Arial"/>
          <w:szCs w:val="24"/>
        </w:rPr>
        <w:t xml:space="preserve"> </w:t>
      </w:r>
      <w:permEnd w:id="468467996"/>
    </w:p>
    <w:p w14:paraId="60BF3D9D" w14:textId="77777777" w:rsidR="00243649" w:rsidRPr="004F4730" w:rsidRDefault="00243649" w:rsidP="00243649">
      <w:pPr>
        <w:spacing w:before="60" w:after="60" w:line="240" w:lineRule="auto"/>
        <w:rPr>
          <w:rFonts w:eastAsia="Times New Roman" w:cs="Arial"/>
          <w:i/>
          <w:iCs/>
          <w:szCs w:val="24"/>
        </w:rPr>
      </w:pPr>
      <w:r w:rsidRPr="004F4730">
        <w:rPr>
          <w:rFonts w:eastAsia="Times New Roman" w:cs="Arial"/>
          <w:szCs w:val="24"/>
        </w:rPr>
        <w:t xml:space="preserve">Daytime telephone number: </w:t>
      </w:r>
      <w:permStart w:id="213996205" w:edGrp="everyone"/>
      <w:r w:rsidRPr="004F4730">
        <w:rPr>
          <w:rFonts w:eastAsia="Times New Roman" w:cs="Arial"/>
          <w:i/>
          <w:iCs/>
          <w:szCs w:val="24"/>
        </w:rPr>
        <w:t>insert daytime telephone number</w:t>
      </w:r>
      <w:r w:rsidRPr="004F4730">
        <w:rPr>
          <w:rFonts w:eastAsia="Times New Roman" w:cs="Arial"/>
          <w:szCs w:val="24"/>
        </w:rPr>
        <w:t xml:space="preserve"> </w:t>
      </w:r>
    </w:p>
    <w:permEnd w:id="213996205"/>
    <w:p w14:paraId="23AB90C5" w14:textId="77777777" w:rsidR="00243649" w:rsidRPr="004F4730" w:rsidRDefault="00243649" w:rsidP="00243649">
      <w:pPr>
        <w:spacing w:before="60" w:after="60" w:line="240" w:lineRule="auto"/>
        <w:rPr>
          <w:rFonts w:eastAsia="Times New Roman" w:cs="Arial"/>
          <w:i/>
          <w:iCs/>
          <w:szCs w:val="24"/>
        </w:rPr>
      </w:pPr>
      <w:r w:rsidRPr="004F4730">
        <w:rPr>
          <w:rFonts w:eastAsia="Times New Roman" w:cs="Arial"/>
          <w:szCs w:val="24"/>
        </w:rPr>
        <w:t xml:space="preserve">Email address: </w:t>
      </w:r>
      <w:permStart w:id="194314369" w:edGrp="everyone"/>
      <w:r w:rsidRPr="004F4730">
        <w:rPr>
          <w:rFonts w:eastAsia="Times New Roman" w:cs="Arial"/>
          <w:i/>
          <w:iCs/>
          <w:szCs w:val="24"/>
        </w:rPr>
        <w:t>insert email address</w:t>
      </w:r>
      <w:r w:rsidRPr="004F4730">
        <w:rPr>
          <w:rFonts w:eastAsia="Times New Roman" w:cs="Arial"/>
          <w:szCs w:val="24"/>
        </w:rPr>
        <w:t xml:space="preserve"> </w:t>
      </w:r>
      <w:permEnd w:id="194314369"/>
    </w:p>
    <w:p w14:paraId="07DD9C27" w14:textId="77777777" w:rsidR="00243649" w:rsidRPr="004F4730" w:rsidRDefault="00243649" w:rsidP="00243649">
      <w:pPr>
        <w:spacing w:before="60" w:after="60" w:line="240" w:lineRule="auto"/>
        <w:rPr>
          <w:rFonts w:eastAsia="Times New Roman" w:cs="Arial"/>
          <w:i/>
          <w:iCs/>
          <w:szCs w:val="24"/>
        </w:rPr>
      </w:pPr>
      <w:r w:rsidRPr="004F4730">
        <w:rPr>
          <w:rFonts w:eastAsia="Times New Roman" w:cs="Arial"/>
          <w:szCs w:val="24"/>
        </w:rPr>
        <w:t xml:space="preserve">Alternative contact: </w:t>
      </w:r>
      <w:permStart w:id="614077992" w:edGrp="everyone"/>
      <w:r w:rsidRPr="004F4730">
        <w:rPr>
          <w:rFonts w:eastAsia="Times New Roman" w:cs="Arial"/>
          <w:i/>
          <w:iCs/>
          <w:szCs w:val="24"/>
        </w:rPr>
        <w:t>insert contact information, e.g. for clinic or specialist nurse</w:t>
      </w:r>
      <w:r w:rsidRPr="004F4730">
        <w:rPr>
          <w:rFonts w:eastAsia="Times New Roman" w:cs="Arial"/>
          <w:szCs w:val="24"/>
        </w:rPr>
        <w:t xml:space="preserve">  </w:t>
      </w:r>
      <w:permEnd w:id="614077992"/>
    </w:p>
    <w:p w14:paraId="3A571298" w14:textId="54F022D9" w:rsidR="004E4FA7" w:rsidRPr="004637FA" w:rsidRDefault="00243649" w:rsidP="004637FA">
      <w:pPr>
        <w:spacing w:before="60" w:after="60" w:line="240" w:lineRule="auto"/>
        <w:rPr>
          <w:rFonts w:eastAsia="Times New Roman" w:cs="Arial"/>
          <w:i/>
          <w:iCs/>
          <w:szCs w:val="24"/>
        </w:rPr>
      </w:pPr>
      <w:r w:rsidRPr="59281135">
        <w:rPr>
          <w:rFonts w:eastAsia="Times New Roman" w:cs="Arial"/>
        </w:rPr>
        <w:t xml:space="preserve">Out of hours contact details: </w:t>
      </w:r>
      <w:permStart w:id="1095711121" w:edGrp="everyone"/>
      <w:r w:rsidRPr="59281135">
        <w:rPr>
          <w:rFonts w:eastAsia="Times New Roman" w:cs="Arial"/>
          <w:i/>
          <w:iCs/>
        </w:rPr>
        <w:t>insert contact information, e.g. for duty doctor</w:t>
      </w:r>
      <w:permEnd w:id="1095711121"/>
    </w:p>
    <w:p w14:paraId="402C1EEE" w14:textId="41778E71" w:rsidR="00531216" w:rsidRPr="008078AA" w:rsidRDefault="00531216" w:rsidP="59281135">
      <w:pPr>
        <w:keepNext/>
        <w:spacing w:after="120" w:line="240" w:lineRule="auto"/>
        <w:outlineLvl w:val="0"/>
        <w:rPr>
          <w:rFonts w:eastAsia="Calibri" w:cs="Calibri"/>
          <w:b/>
          <w:bCs/>
          <w:color w:val="005EB8"/>
          <w:sz w:val="32"/>
          <w:szCs w:val="32"/>
        </w:rPr>
      </w:pPr>
      <w:bookmarkStart w:id="1" w:name="_Toc64632335"/>
      <w:r w:rsidRPr="11AECDB7">
        <w:rPr>
          <w:rFonts w:eastAsia="Calibri" w:cs="Calibri"/>
          <w:b/>
          <w:bCs/>
          <w:color w:val="005EB8"/>
          <w:sz w:val="32"/>
          <w:szCs w:val="32"/>
        </w:rPr>
        <w:lastRenderedPageBreak/>
        <w:t>Shared Care Agreement Letter (Primary Care Prescriber to Specialist)</w:t>
      </w:r>
      <w:bookmarkEnd w:id="1"/>
    </w:p>
    <w:p w14:paraId="77AB6DF8" w14:textId="77777777" w:rsidR="00531216" w:rsidRPr="006C3BBB" w:rsidRDefault="00531216" w:rsidP="00531216">
      <w:pPr>
        <w:spacing w:after="0" w:line="360" w:lineRule="atLeast"/>
        <w:rPr>
          <w:rFonts w:eastAsia="Times New Roman" w:cs="Arial"/>
          <w:b/>
          <w:bCs/>
          <w:szCs w:val="24"/>
        </w:rPr>
      </w:pPr>
    </w:p>
    <w:p w14:paraId="06A6B750" w14:textId="77777777" w:rsidR="00531216" w:rsidRPr="006C3BBB" w:rsidRDefault="00531216" w:rsidP="00531216">
      <w:pPr>
        <w:spacing w:after="280" w:line="360" w:lineRule="atLeast"/>
        <w:rPr>
          <w:rFonts w:eastAsia="Calibri" w:cs="Arial"/>
          <w:b/>
          <w:szCs w:val="24"/>
        </w:rPr>
      </w:pPr>
      <w:r w:rsidRPr="006C3BBB">
        <w:rPr>
          <w:rFonts w:eastAsia="Calibri" w:cs="Arial"/>
          <w:b/>
          <w:szCs w:val="24"/>
        </w:rPr>
        <w:t>Primary Care Prescriber Response</w:t>
      </w:r>
    </w:p>
    <w:p w14:paraId="61C2769B" w14:textId="31756C2F" w:rsidR="007A5657" w:rsidRPr="006C3BBB" w:rsidRDefault="007A5657" w:rsidP="007A5657">
      <w:pPr>
        <w:spacing w:after="0" w:line="360" w:lineRule="atLeast"/>
        <w:rPr>
          <w:rFonts w:eastAsia="Times New Roman" w:cs="Arial"/>
          <w:szCs w:val="24"/>
        </w:rPr>
      </w:pPr>
      <w:r w:rsidRPr="006C3BBB">
        <w:rPr>
          <w:rFonts w:eastAsia="Times New Roman" w:cs="Arial"/>
          <w:szCs w:val="24"/>
        </w:rPr>
        <w:t xml:space="preserve">Dear </w:t>
      </w:r>
      <w:permStart w:id="1290274590" w:edGrp="everyone"/>
      <w:r w:rsidRPr="006C3BBB">
        <w:rPr>
          <w:rFonts w:eastAsia="Times New Roman" w:cs="Arial"/>
          <w:i/>
          <w:iCs/>
          <w:szCs w:val="24"/>
        </w:rPr>
        <w:t>insert Doctor's name</w:t>
      </w:r>
      <w:r w:rsidRPr="006C3BBB">
        <w:rPr>
          <w:rFonts w:eastAsia="Times New Roman" w:cs="Arial"/>
          <w:szCs w:val="24"/>
        </w:rPr>
        <w:t xml:space="preserve"> </w:t>
      </w:r>
      <w:permEnd w:id="1290274590"/>
    </w:p>
    <w:p w14:paraId="7C4CF2AB" w14:textId="77777777" w:rsidR="007A5657" w:rsidRPr="006C3BBB" w:rsidRDefault="007A5657" w:rsidP="007A5657">
      <w:pPr>
        <w:spacing w:after="0" w:line="360" w:lineRule="atLeast"/>
        <w:rPr>
          <w:rFonts w:eastAsia="Times New Roman" w:cs="Arial"/>
          <w:i/>
          <w:szCs w:val="24"/>
        </w:rPr>
      </w:pPr>
      <w:r w:rsidRPr="006C3BBB">
        <w:rPr>
          <w:rFonts w:eastAsia="Times New Roman" w:cs="Arial"/>
          <w:szCs w:val="24"/>
        </w:rPr>
        <w:t xml:space="preserve">Patient: </w:t>
      </w:r>
      <w:permStart w:id="66396108" w:edGrp="everyone"/>
      <w:r w:rsidRPr="006C3BBB">
        <w:rPr>
          <w:rFonts w:eastAsia="Times New Roman" w:cs="Arial"/>
          <w:i/>
          <w:iCs/>
          <w:szCs w:val="24"/>
        </w:rPr>
        <w:t>insert Patient's name</w:t>
      </w:r>
      <w:permEnd w:id="66396108"/>
    </w:p>
    <w:p w14:paraId="2F068C93" w14:textId="77777777" w:rsidR="007A5657" w:rsidRPr="006C3BBB" w:rsidRDefault="007A5657" w:rsidP="007A5657">
      <w:pPr>
        <w:spacing w:after="0" w:line="360" w:lineRule="atLeast"/>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907742403" w:edGrp="everyone"/>
      <w:r w:rsidRPr="006C3BBB">
        <w:rPr>
          <w:rFonts w:eastAsia="Times New Roman" w:cs="Arial"/>
          <w:i/>
          <w:iCs/>
          <w:szCs w:val="24"/>
        </w:rPr>
        <w:t>insert NHS Number</w:t>
      </w:r>
      <w:permEnd w:id="907742403"/>
    </w:p>
    <w:p w14:paraId="294BA005" w14:textId="77777777" w:rsidR="007A5657" w:rsidRPr="006C3BBB" w:rsidRDefault="007A5657" w:rsidP="007A5657">
      <w:pPr>
        <w:spacing w:after="0" w:line="360" w:lineRule="atLeast"/>
        <w:rPr>
          <w:rFonts w:eastAsia="Times New Roman" w:cs="Arial"/>
          <w:i/>
          <w:iCs/>
          <w:szCs w:val="24"/>
        </w:rPr>
      </w:pPr>
      <w:r w:rsidRPr="006C3BBB">
        <w:rPr>
          <w:rFonts w:eastAsia="Times New Roman" w:cs="Arial"/>
          <w:szCs w:val="24"/>
        </w:rPr>
        <w:t xml:space="preserve">Identifier:  </w:t>
      </w:r>
      <w:permStart w:id="237858916" w:edGrp="everyone"/>
      <w:r w:rsidRPr="006C3BBB">
        <w:rPr>
          <w:rFonts w:eastAsia="Times New Roman" w:cs="Arial"/>
          <w:i/>
          <w:iCs/>
          <w:szCs w:val="24"/>
        </w:rPr>
        <w:t>insert patient's date of birth and/or address</w:t>
      </w:r>
      <w:permEnd w:id="237858916"/>
    </w:p>
    <w:p w14:paraId="4D8C7893" w14:textId="77777777" w:rsidR="00531216" w:rsidRPr="006C3BBB" w:rsidRDefault="00531216" w:rsidP="00531216">
      <w:pPr>
        <w:spacing w:after="0" w:line="360" w:lineRule="atLeast"/>
        <w:rPr>
          <w:rFonts w:eastAsia="Times New Roman" w:cs="Arial"/>
          <w:i/>
          <w:iCs/>
          <w:szCs w:val="24"/>
        </w:rPr>
      </w:pPr>
    </w:p>
    <w:p w14:paraId="4277A34D" w14:textId="6DF52AB3" w:rsidR="00531216" w:rsidRPr="000D43B7" w:rsidRDefault="00531216" w:rsidP="1E4145ED">
      <w:pPr>
        <w:spacing w:after="0" w:line="360" w:lineRule="atLeast"/>
        <w:rPr>
          <w:rFonts w:eastAsia="Times New Roman" w:cs="Arial"/>
          <w:strike/>
        </w:rPr>
      </w:pPr>
      <w:r w:rsidRPr="1E4145ED">
        <w:rPr>
          <w:rFonts w:eastAsia="Times New Roman" w:cs="Arial"/>
        </w:rPr>
        <w:t xml:space="preserve">Thank you for your request for me to accept prescribing responsibility for this patient under a shared care agreement. I understand that the patient does not </w:t>
      </w:r>
      <w:r w:rsidR="008F6942" w:rsidRPr="1E4145ED">
        <w:rPr>
          <w:rFonts w:eastAsia="Times New Roman" w:cs="Arial"/>
        </w:rPr>
        <w:t>meet all criteria outlined in the PPP</w:t>
      </w:r>
      <w:r w:rsidR="002D19B8">
        <w:rPr>
          <w:rFonts w:eastAsia="Times New Roman" w:cs="Arial"/>
        </w:rPr>
        <w:t xml:space="preserve"> and </w:t>
      </w:r>
      <w:r w:rsidR="002D19B8" w:rsidRPr="002D19B8">
        <w:rPr>
          <w:rFonts w:eastAsia="Times New Roman" w:cs="Arial"/>
        </w:rPr>
        <w:t>has been initiated on valproate but is not taking effective contraception</w:t>
      </w:r>
      <w:r w:rsidRPr="1E4145ED">
        <w:rPr>
          <w:rFonts w:eastAsia="Times New Roman" w:cs="Arial"/>
        </w:rPr>
        <w:t xml:space="preserve">. </w:t>
      </w:r>
      <w:r w:rsidR="00B663FE" w:rsidRPr="00B663FE">
        <w:rPr>
          <w:rFonts w:eastAsia="Times New Roman" w:cs="Arial"/>
        </w:rPr>
        <w:t>If the patient contacts me because they have become pregnant or are considering pregnancy, I will advise them to contact their specialist team or refer them back to their specialist as appropriate.</w:t>
      </w:r>
    </w:p>
    <w:p w14:paraId="1E2B92D1" w14:textId="77777777" w:rsidR="00531216" w:rsidRPr="006C3BBB" w:rsidRDefault="00531216" w:rsidP="00531216">
      <w:pPr>
        <w:spacing w:after="0" w:line="360" w:lineRule="atLeast"/>
        <w:rPr>
          <w:rFonts w:eastAsia="Times New Roman" w:cs="Arial"/>
          <w:szCs w:val="24"/>
        </w:rPr>
      </w:pPr>
    </w:p>
    <w:p w14:paraId="45EB1EE0" w14:textId="6C270780" w:rsidR="008F6942" w:rsidRDefault="00531216" w:rsidP="00531216">
      <w:pPr>
        <w:spacing w:after="0" w:line="360" w:lineRule="atLeast"/>
        <w:rPr>
          <w:rFonts w:eastAsia="Calibri" w:cs="Arial"/>
          <w:szCs w:val="24"/>
        </w:rPr>
      </w:pPr>
      <w:r w:rsidRPr="006C3BBB">
        <w:rPr>
          <w:rFonts w:eastAsia="Times New Roman" w:cs="Arial"/>
          <w:bCs/>
          <w:szCs w:val="24"/>
        </w:rPr>
        <w:t xml:space="preserve">I can confirm that I </w:t>
      </w:r>
      <w:r>
        <w:rPr>
          <w:rFonts w:eastAsia="Times New Roman" w:cs="Arial"/>
          <w:bCs/>
          <w:szCs w:val="24"/>
        </w:rPr>
        <w:t xml:space="preserve">have read and understood the shared care protocol and I </w:t>
      </w:r>
      <w:r w:rsidRPr="006C3BBB">
        <w:rPr>
          <w:rFonts w:eastAsia="Times New Roman" w:cs="Arial"/>
          <w:bCs/>
          <w:szCs w:val="24"/>
        </w:rPr>
        <w:t>am willing to take on this responsibility from</w:t>
      </w:r>
      <w:r w:rsidR="007A5657">
        <w:rPr>
          <w:rFonts w:eastAsia="Times New Roman" w:cs="Arial"/>
          <w:bCs/>
          <w:szCs w:val="24"/>
        </w:rPr>
        <w:t xml:space="preserve"> </w:t>
      </w:r>
      <w:permStart w:id="813772887" w:edGrp="everyone"/>
      <w:r w:rsidR="007A5657" w:rsidRPr="007A5657">
        <w:rPr>
          <w:rFonts w:eastAsia="Times New Roman" w:cs="Arial"/>
          <w:bCs/>
          <w:i/>
          <w:iCs/>
          <w:szCs w:val="24"/>
        </w:rPr>
        <w:t>i</w:t>
      </w:r>
      <w:r w:rsidRPr="007A5657">
        <w:rPr>
          <w:rFonts w:eastAsia="Times New Roman" w:cs="Arial"/>
          <w:bCs/>
          <w:i/>
          <w:iCs/>
          <w:szCs w:val="24"/>
        </w:rPr>
        <w:t>nsert date</w:t>
      </w:r>
      <w:permEnd w:id="813772887"/>
      <w:r w:rsidRPr="007A5657">
        <w:rPr>
          <w:rFonts w:eastAsia="Calibri" w:cs="Arial"/>
          <w:szCs w:val="24"/>
        </w:rPr>
        <w:t>.</w:t>
      </w:r>
      <w:r w:rsidRPr="00531216">
        <w:rPr>
          <w:rFonts w:eastAsia="Calibri" w:cs="Arial"/>
          <w:szCs w:val="24"/>
        </w:rPr>
        <w:t xml:space="preserve"> </w:t>
      </w:r>
    </w:p>
    <w:p w14:paraId="3B274191" w14:textId="77777777" w:rsidR="008F6942" w:rsidRDefault="008F6942" w:rsidP="00531216">
      <w:pPr>
        <w:spacing w:after="0" w:line="360" w:lineRule="atLeast"/>
        <w:rPr>
          <w:rFonts w:eastAsia="Calibri" w:cs="Arial"/>
          <w:szCs w:val="24"/>
        </w:rPr>
      </w:pPr>
    </w:p>
    <w:p w14:paraId="3C5BD042" w14:textId="6C1C67CF" w:rsidR="00531216" w:rsidRPr="00D46EDA" w:rsidRDefault="00531216" w:rsidP="00531216">
      <w:pPr>
        <w:spacing w:after="0" w:line="360" w:lineRule="atLeast"/>
        <w:rPr>
          <w:rFonts w:eastAsia="Times New Roman" w:cs="Arial"/>
          <w:szCs w:val="24"/>
        </w:rPr>
      </w:pPr>
      <w:r w:rsidRPr="00531216">
        <w:rPr>
          <w:rFonts w:eastAsia="Calibri" w:cs="Arial"/>
          <w:szCs w:val="24"/>
        </w:rPr>
        <w:t xml:space="preserve">I </w:t>
      </w:r>
      <w:r w:rsidRPr="00531216">
        <w:rPr>
          <w:rFonts w:eastAsia="Times New Roman" w:cs="Arial"/>
          <w:bCs/>
          <w:szCs w:val="24"/>
        </w:rPr>
        <w:t>will</w:t>
      </w:r>
      <w:r w:rsidRPr="006C3BBB">
        <w:rPr>
          <w:rFonts w:eastAsia="Times New Roman" w:cs="Arial"/>
          <w:bCs/>
          <w:szCs w:val="24"/>
        </w:rPr>
        <w:t xml:space="preserve"> </w:t>
      </w:r>
      <w:r w:rsidR="008F6942">
        <w:rPr>
          <w:rFonts w:eastAsia="Times New Roman" w:cs="Arial"/>
          <w:bCs/>
          <w:szCs w:val="24"/>
        </w:rPr>
        <w:t xml:space="preserve">also </w:t>
      </w:r>
      <w:r w:rsidRPr="006C3BBB">
        <w:rPr>
          <w:rFonts w:eastAsia="Times New Roman" w:cs="Arial"/>
          <w:bCs/>
          <w:szCs w:val="24"/>
        </w:rPr>
        <w:t>complete the monitoring as set out in the shared care protocol for this medicine/condition</w:t>
      </w:r>
      <w:r w:rsidR="008F6942">
        <w:rPr>
          <w:rFonts w:eastAsia="Times New Roman" w:cs="Arial"/>
          <w:bCs/>
          <w:szCs w:val="24"/>
        </w:rPr>
        <w:t xml:space="preserve"> and </w:t>
      </w:r>
      <w:r w:rsidRPr="5FFF0343">
        <w:rPr>
          <w:rFonts w:eastAsia="Times New Roman" w:cs="Arial"/>
          <w:szCs w:val="24"/>
        </w:rPr>
        <w:t xml:space="preserve">review the patient in primary care in a timely manner. </w:t>
      </w:r>
    </w:p>
    <w:p w14:paraId="006AF436" w14:textId="77777777" w:rsidR="00531216" w:rsidRPr="006C3BBB" w:rsidRDefault="00531216" w:rsidP="00531216">
      <w:pPr>
        <w:spacing w:after="0" w:line="360" w:lineRule="atLeast"/>
        <w:rPr>
          <w:rFonts w:eastAsia="Times New Roman" w:cs="Arial"/>
          <w:bCs/>
          <w:szCs w:val="24"/>
        </w:rPr>
      </w:pPr>
    </w:p>
    <w:p w14:paraId="51FA7BF9" w14:textId="7787149F" w:rsidR="00531216" w:rsidRPr="007A5657" w:rsidRDefault="007A5657" w:rsidP="00531216">
      <w:pPr>
        <w:spacing w:before="60" w:after="60" w:line="240" w:lineRule="auto"/>
        <w:rPr>
          <w:rFonts w:eastAsia="Times New Roman" w:cs="Arial"/>
          <w:i/>
          <w:iCs/>
          <w:szCs w:val="24"/>
        </w:rPr>
      </w:pPr>
      <w:r>
        <w:rPr>
          <w:rFonts w:eastAsia="Times New Roman" w:cs="Arial"/>
          <w:szCs w:val="24"/>
        </w:rPr>
        <w:t xml:space="preserve">Name: </w:t>
      </w:r>
      <w:permStart w:id="1717508710" w:edGrp="everyone"/>
      <w:r>
        <w:rPr>
          <w:rFonts w:eastAsia="Times New Roman" w:cs="Arial"/>
          <w:i/>
          <w:iCs/>
          <w:szCs w:val="24"/>
        </w:rPr>
        <w:t>insert name</w:t>
      </w:r>
      <w:permEnd w:id="1717508710"/>
    </w:p>
    <w:p w14:paraId="50501D78" w14:textId="5EAD758D" w:rsidR="00531216" w:rsidRPr="002E7467" w:rsidRDefault="00531216" w:rsidP="00531216">
      <w:pPr>
        <w:spacing w:before="60" w:after="60" w:line="240" w:lineRule="auto"/>
        <w:rPr>
          <w:rFonts w:eastAsia="Times New Roman" w:cs="Arial"/>
          <w:i/>
          <w:szCs w:val="24"/>
        </w:rPr>
      </w:pPr>
      <w:r>
        <w:rPr>
          <w:rFonts w:eastAsia="Times New Roman" w:cs="Arial"/>
          <w:bCs/>
          <w:szCs w:val="24"/>
        </w:rPr>
        <w:t>S</w:t>
      </w:r>
      <w:r w:rsidRPr="006C3BBB">
        <w:rPr>
          <w:rFonts w:eastAsia="Times New Roman" w:cs="Arial"/>
          <w:bCs/>
          <w:szCs w:val="24"/>
        </w:rPr>
        <w:t>ignature</w:t>
      </w:r>
      <w:r>
        <w:rPr>
          <w:rFonts w:eastAsia="Times New Roman" w:cs="Arial"/>
          <w:bCs/>
          <w:szCs w:val="24"/>
        </w:rPr>
        <w:t xml:space="preserve">: </w:t>
      </w:r>
      <w:permStart w:id="548798524" w:edGrp="everyone"/>
      <w:r w:rsidRPr="007A5657">
        <w:rPr>
          <w:rFonts w:eastAsia="Times New Roman" w:cs="Arial"/>
          <w:bCs/>
          <w:i/>
          <w:iCs/>
          <w:szCs w:val="24"/>
        </w:rPr>
        <w:t>add signature</w:t>
      </w:r>
      <w:permEnd w:id="548798524"/>
    </w:p>
    <w:p w14:paraId="21C3A3D5" w14:textId="4F250C50" w:rsidR="00531216" w:rsidRDefault="00531216" w:rsidP="00531216">
      <w:pPr>
        <w:spacing w:before="60" w:after="60" w:line="240" w:lineRule="auto"/>
        <w:rPr>
          <w:rFonts w:eastAsia="Times New Roman" w:cs="Arial"/>
          <w:bCs/>
          <w:szCs w:val="24"/>
        </w:rPr>
      </w:pPr>
      <w:r>
        <w:rPr>
          <w:rFonts w:eastAsia="Times New Roman" w:cs="Arial"/>
          <w:bCs/>
          <w:szCs w:val="24"/>
        </w:rPr>
        <w:t xml:space="preserve">Date: </w:t>
      </w:r>
      <w:permStart w:id="102110432" w:edGrp="everyone"/>
      <w:r w:rsidRPr="007A5657">
        <w:rPr>
          <w:rFonts w:eastAsia="Times New Roman" w:cs="Arial"/>
          <w:bCs/>
          <w:i/>
          <w:iCs/>
          <w:szCs w:val="24"/>
        </w:rPr>
        <w:t>insert date</w:t>
      </w:r>
      <w:permEnd w:id="102110432"/>
    </w:p>
    <w:p w14:paraId="6DDB0061" w14:textId="14619FCD" w:rsidR="00462FDE" w:rsidRDefault="00462FDE" w:rsidP="00531216">
      <w:pPr>
        <w:spacing w:before="60" w:after="60" w:line="240" w:lineRule="auto"/>
        <w:rPr>
          <w:rFonts w:eastAsia="Times New Roman" w:cs="Arial"/>
          <w:bCs/>
          <w:szCs w:val="24"/>
        </w:rPr>
      </w:pPr>
      <w:r>
        <w:rPr>
          <w:rFonts w:eastAsia="Times New Roman" w:cs="Arial"/>
          <w:bCs/>
          <w:szCs w:val="24"/>
        </w:rPr>
        <w:t xml:space="preserve">GP Practice e-mail: </w:t>
      </w:r>
      <w:permStart w:id="17182035" w:edGrp="everyone"/>
      <w:r w:rsidRPr="007A5657">
        <w:rPr>
          <w:rFonts w:eastAsia="Times New Roman" w:cs="Arial"/>
          <w:bCs/>
          <w:i/>
          <w:iCs/>
          <w:szCs w:val="24"/>
        </w:rPr>
        <w:t>insert date</w:t>
      </w:r>
      <w:permEnd w:id="17182035"/>
    </w:p>
    <w:p w14:paraId="306C8FD6" w14:textId="77777777" w:rsidR="00531216" w:rsidRPr="002E7467" w:rsidRDefault="00531216" w:rsidP="00531216">
      <w:pPr>
        <w:spacing w:before="60" w:after="60" w:line="240" w:lineRule="auto"/>
        <w:rPr>
          <w:rFonts w:eastAsia="Times New Roman" w:cs="Arial"/>
          <w:i/>
          <w:szCs w:val="24"/>
        </w:rPr>
      </w:pPr>
    </w:p>
    <w:p w14:paraId="0E8FE9D8" w14:textId="77777777" w:rsidR="00531216" w:rsidRPr="006C3BBB" w:rsidRDefault="00531216" w:rsidP="00531216">
      <w:pPr>
        <w:spacing w:after="0" w:line="360" w:lineRule="atLeast"/>
        <w:rPr>
          <w:rFonts w:eastAsia="Times New Roman" w:cs="Arial"/>
          <w:bCs/>
          <w:szCs w:val="24"/>
        </w:rPr>
      </w:pPr>
      <w:r w:rsidRPr="006C3BBB">
        <w:rPr>
          <w:rFonts w:eastAsia="Times New Roman" w:cs="Arial"/>
          <w:bCs/>
          <w:szCs w:val="24"/>
        </w:rPr>
        <w:t>Primary Care Prescriber address/practice stamp</w:t>
      </w:r>
    </w:p>
    <w:p w14:paraId="1DC082DB" w14:textId="77777777" w:rsidR="00531216" w:rsidRPr="006C3BBB" w:rsidRDefault="00531216" w:rsidP="00531216">
      <w:pPr>
        <w:spacing w:after="280" w:line="360" w:lineRule="atLeast"/>
        <w:rPr>
          <w:rFonts w:eastAsia="Times New Roman" w:cs="Arial"/>
          <w:bCs/>
          <w:szCs w:val="24"/>
        </w:rPr>
      </w:pPr>
      <w:r w:rsidRPr="006C3BBB">
        <w:rPr>
          <w:rFonts w:eastAsia="Times New Roman" w:cs="Arial"/>
          <w:bCs/>
          <w:szCs w:val="24"/>
        </w:rPr>
        <w:br w:type="page"/>
      </w:r>
    </w:p>
    <w:p w14:paraId="36717CD4" w14:textId="7DE25D64" w:rsidR="00C041E8" w:rsidRPr="000F70DB" w:rsidRDefault="00C041E8" w:rsidP="00C041E8">
      <w:pPr>
        <w:keepNext/>
        <w:spacing w:after="120" w:line="240" w:lineRule="auto"/>
        <w:outlineLvl w:val="0"/>
        <w:rPr>
          <w:rFonts w:eastAsia="Calibri" w:cs="Calibri"/>
          <w:b/>
          <w:bCs/>
          <w:color w:val="005EB8"/>
          <w:sz w:val="32"/>
          <w:szCs w:val="32"/>
        </w:rPr>
      </w:pPr>
      <w:bookmarkStart w:id="2" w:name="_Toc64632336"/>
      <w:r w:rsidRPr="000F70DB">
        <w:rPr>
          <w:rFonts w:eastAsia="Calibri" w:cs="Calibri"/>
          <w:b/>
          <w:bCs/>
          <w:color w:val="005EB8"/>
          <w:sz w:val="32"/>
          <w:szCs w:val="32"/>
        </w:rPr>
        <w:lastRenderedPageBreak/>
        <w:t>Shared Care Refusal Letter (Primary Care Prescriber to Specialist)</w:t>
      </w:r>
      <w:bookmarkEnd w:id="2"/>
    </w:p>
    <w:p w14:paraId="3ACEA8E8" w14:textId="77777777" w:rsidR="00C041E8" w:rsidRPr="006C3BBB" w:rsidRDefault="00C041E8" w:rsidP="00C041E8">
      <w:pPr>
        <w:autoSpaceDE w:val="0"/>
        <w:autoSpaceDN w:val="0"/>
        <w:adjustRightInd w:val="0"/>
        <w:spacing w:after="0" w:line="360" w:lineRule="atLeast"/>
        <w:rPr>
          <w:rFonts w:eastAsia="Times New Roman" w:cs="Arial"/>
          <w:szCs w:val="24"/>
          <w:lang w:eastAsia="en-GB"/>
        </w:rPr>
      </w:pPr>
    </w:p>
    <w:p w14:paraId="172BC4B9" w14:textId="4290533E" w:rsidR="00C041E8" w:rsidRPr="001B65D1" w:rsidRDefault="00C041E8" w:rsidP="00C041E8">
      <w:pPr>
        <w:spacing w:after="0" w:line="360" w:lineRule="atLeast"/>
        <w:rPr>
          <w:rFonts w:eastAsia="Times New Roman" w:cs="Calibri"/>
          <w:i/>
          <w:iCs/>
        </w:rPr>
      </w:pPr>
      <w:r w:rsidRPr="22C18977">
        <w:rPr>
          <w:rFonts w:eastAsia="Times New Roman" w:cs="Calibri"/>
        </w:rPr>
        <w:t xml:space="preserve">Patient name: </w:t>
      </w:r>
      <w:permStart w:id="1217616112" w:edGrp="everyone"/>
      <w:r w:rsidRPr="001B65D1">
        <w:rPr>
          <w:rFonts w:eastAsia="Times New Roman" w:cs="Calibri"/>
          <w:i/>
          <w:iCs/>
        </w:rPr>
        <w:t>insert patient's name</w:t>
      </w:r>
    </w:p>
    <w:permEnd w:id="1217616112"/>
    <w:p w14:paraId="0526A4CF" w14:textId="2295282B" w:rsidR="00C041E8" w:rsidRPr="001B65D1" w:rsidRDefault="00C041E8" w:rsidP="1532269F">
      <w:pPr>
        <w:spacing w:after="0" w:line="360" w:lineRule="atLeast"/>
        <w:rPr>
          <w:rFonts w:eastAsia="Times New Roman" w:cs="Calibri"/>
          <w:i/>
          <w:iCs/>
        </w:rPr>
      </w:pPr>
      <w:r w:rsidRPr="001B65D1">
        <w:rPr>
          <w:rFonts w:eastAsia="Times New Roman" w:cs="Calibri"/>
        </w:rPr>
        <w:t xml:space="preserve">Date of </w:t>
      </w:r>
      <w:r w:rsidR="4FC37CE6" w:rsidRPr="001B65D1">
        <w:rPr>
          <w:rFonts w:eastAsia="Times New Roman" w:cs="Calibri"/>
        </w:rPr>
        <w:t xml:space="preserve">birth: </w:t>
      </w:r>
      <w:permStart w:id="44923591" w:edGrp="everyone"/>
      <w:r w:rsidRPr="001B65D1">
        <w:rPr>
          <w:rFonts w:eastAsia="Times New Roman" w:cs="Calibri"/>
          <w:i/>
          <w:iCs/>
        </w:rPr>
        <w:t>insert date of birth</w:t>
      </w:r>
      <w:permEnd w:id="44923591"/>
    </w:p>
    <w:p w14:paraId="368D4422" w14:textId="1606F23C" w:rsidR="00C041E8" w:rsidRPr="006C3BBB" w:rsidRDefault="00C041E8" w:rsidP="00C041E8">
      <w:pPr>
        <w:spacing w:after="0" w:line="360" w:lineRule="atLeast"/>
        <w:rPr>
          <w:rFonts w:eastAsia="Times New Roman" w:cs="Calibri"/>
        </w:rPr>
      </w:pPr>
      <w:r w:rsidRPr="001B65D1">
        <w:rPr>
          <w:rFonts w:eastAsia="Times New Roman" w:cs="Calibri"/>
        </w:rPr>
        <w:t>NHS Number</w:t>
      </w:r>
      <w:r w:rsidRPr="001B65D1">
        <w:rPr>
          <w:rFonts w:eastAsia="Times New Roman" w:cs="Calibri"/>
          <w:i/>
        </w:rPr>
        <w:t xml:space="preserve">: </w:t>
      </w:r>
      <w:permStart w:id="1450924957" w:edGrp="everyone" w:colFirst="2" w:colLast="2"/>
      <w:r w:rsidRPr="001B65D1">
        <w:rPr>
          <w:rFonts w:eastAsia="Times New Roman" w:cs="Calibri"/>
          <w:i/>
        </w:rPr>
        <w:t>insert NHS Number</w:t>
      </w:r>
      <w:permEnd w:id="1450924957"/>
    </w:p>
    <w:p w14:paraId="75A02A2E" w14:textId="77777777" w:rsidR="00C041E8" w:rsidRPr="006C3BBB" w:rsidRDefault="00C041E8" w:rsidP="00C041E8">
      <w:pPr>
        <w:spacing w:after="0" w:line="360" w:lineRule="atLeast"/>
        <w:rPr>
          <w:rFonts w:eastAsia="Times New Roman" w:cs="Arial"/>
          <w:i/>
          <w:iCs/>
          <w:szCs w:val="24"/>
        </w:rPr>
      </w:pPr>
    </w:p>
    <w:p w14:paraId="54863672" w14:textId="1564708E" w:rsidR="00C041E8" w:rsidRPr="006C3BBB" w:rsidRDefault="00C041E8" w:rsidP="00C041E8">
      <w:pPr>
        <w:autoSpaceDE w:val="0"/>
        <w:autoSpaceDN w:val="0"/>
        <w:adjustRightInd w:val="0"/>
        <w:spacing w:after="240" w:line="360" w:lineRule="atLeast"/>
        <w:rPr>
          <w:rFonts w:eastAsia="Times New Roman" w:cs="Arial"/>
          <w:lang w:eastAsia="en-GB"/>
        </w:rPr>
      </w:pPr>
      <w:r w:rsidRPr="22C18977">
        <w:rPr>
          <w:rFonts w:eastAsia="Times New Roman" w:cs="Arial"/>
          <w:lang w:eastAsia="en-GB"/>
        </w:rPr>
        <w:t>Thank you for your request for me to accept prescribing responsibility for this patient. In the interest of patient safety</w:t>
      </w:r>
      <w:r w:rsidR="00F570A6">
        <w:rPr>
          <w:rFonts w:eastAsia="Times New Roman" w:cs="Arial"/>
          <w:lang w:eastAsia="en-GB"/>
        </w:rPr>
        <w:t>,</w:t>
      </w:r>
      <w:r w:rsidRPr="22C18977">
        <w:rPr>
          <w:rFonts w:eastAsia="Times New Roman" w:cs="Arial"/>
          <w:lang w:eastAsia="en-GB"/>
        </w:rPr>
        <w:t xml:space="preserve"> NHS</w:t>
      </w:r>
      <w:r w:rsidR="0037495F">
        <w:rPr>
          <w:rFonts w:eastAsia="Times New Roman" w:cs="Arial"/>
          <w:lang w:eastAsia="en-GB"/>
        </w:rPr>
        <w:t xml:space="preserve"> SWL</w:t>
      </w:r>
      <w:r w:rsidRPr="22C18977">
        <w:rPr>
          <w:rFonts w:eastAsia="Times New Roman" w:cs="Arial"/>
          <w:b/>
          <w:bCs/>
          <w:lang w:eastAsia="en-GB"/>
        </w:rPr>
        <w:t>,</w:t>
      </w:r>
      <w:r w:rsidRPr="22C18977">
        <w:rPr>
          <w:rFonts w:eastAsia="Times New Roman" w:cs="Arial"/>
          <w:lang w:eastAsia="en-GB"/>
        </w:rPr>
        <w:t xml:space="preserve"> in conjunction with local acute trusts have classified </w:t>
      </w:r>
      <w:permStart w:id="1789211707" w:edGrp="everyone" w:colFirst="2" w:colLast="2"/>
      <w:r w:rsidRPr="001B65D1">
        <w:rPr>
          <w:rFonts w:eastAsia="Times New Roman" w:cs="Arial"/>
          <w:i/>
          <w:lang w:eastAsia="en-GB"/>
        </w:rPr>
        <w:t>insert medicine name</w:t>
      </w:r>
      <w:r w:rsidRPr="22C18977">
        <w:rPr>
          <w:rFonts w:eastAsia="Times New Roman" w:cs="Arial"/>
          <w:lang w:eastAsia="en-GB"/>
        </w:rPr>
        <w:t xml:space="preserve"> </w:t>
      </w:r>
      <w:permEnd w:id="1789211707"/>
      <w:r w:rsidRPr="22C18977">
        <w:rPr>
          <w:rFonts w:eastAsia="Times New Roman" w:cs="Arial"/>
          <w:lang w:eastAsia="en-GB"/>
        </w:rPr>
        <w:t>as a Shared Care drug</w:t>
      </w:r>
      <w:r w:rsidR="000F22E4" w:rsidRPr="22C18977">
        <w:rPr>
          <w:rFonts w:eastAsia="Times New Roman" w:cs="Arial"/>
          <w:lang w:eastAsia="en-GB"/>
        </w:rPr>
        <w:t xml:space="preserve">. A </w:t>
      </w:r>
      <w:r w:rsidRPr="22C18977">
        <w:rPr>
          <w:rFonts w:eastAsia="Times New Roman" w:cs="Arial"/>
          <w:lang w:eastAsia="en-GB"/>
        </w:rPr>
        <w:t xml:space="preserve">number of conditions </w:t>
      </w:r>
      <w:r w:rsidR="000F22E4" w:rsidRPr="22C18977">
        <w:rPr>
          <w:rFonts w:eastAsia="Times New Roman" w:cs="Arial"/>
          <w:lang w:eastAsia="en-GB"/>
        </w:rPr>
        <w:t xml:space="preserve">are required to </w:t>
      </w:r>
      <w:r w:rsidRPr="22C18977">
        <w:rPr>
          <w:rFonts w:eastAsia="Times New Roman" w:cs="Arial"/>
          <w:lang w:eastAsia="en-GB"/>
        </w:rPr>
        <w:t>be met before transfer can be made to primary care.</w:t>
      </w:r>
    </w:p>
    <w:p w14:paraId="3BE38948" w14:textId="77777777" w:rsidR="00C041E8" w:rsidRPr="006C3BBB" w:rsidRDefault="00C041E8" w:rsidP="00C041E8">
      <w:pPr>
        <w:autoSpaceDE w:val="0"/>
        <w:autoSpaceDN w:val="0"/>
        <w:adjustRightInd w:val="0"/>
        <w:spacing w:after="0"/>
        <w:rPr>
          <w:rFonts w:eastAsia="Times New Roman" w:cs="Arial"/>
          <w:b/>
          <w:bCs/>
          <w:szCs w:val="24"/>
          <w:lang w:eastAsia="en-GB"/>
        </w:rPr>
      </w:pPr>
      <w:r w:rsidRPr="006C3BBB">
        <w:rPr>
          <w:rFonts w:eastAsia="Times New Roman" w:cs="Arial"/>
          <w:b/>
          <w:bCs/>
          <w:szCs w:val="24"/>
          <w:lang w:eastAsia="en-GB"/>
        </w:rPr>
        <w:t>I regret to inform you that in this instance I am unable to take on responsibility due to the following:</w:t>
      </w:r>
    </w:p>
    <w:tbl>
      <w:tblPr>
        <w:tblStyle w:val="TableGrid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52"/>
        <w:gridCol w:w="8430"/>
        <w:gridCol w:w="1134"/>
      </w:tblGrid>
      <w:tr w:rsidR="00C041E8" w:rsidRPr="006C3BBB" w14:paraId="14433136" w14:textId="77777777" w:rsidTr="00D6711C">
        <w:trPr>
          <w:cantSplit/>
        </w:trPr>
        <w:tc>
          <w:tcPr>
            <w:tcW w:w="452" w:type="dxa"/>
          </w:tcPr>
          <w:p w14:paraId="23166F24" w14:textId="77777777" w:rsidR="00C041E8" w:rsidRPr="006C3BBB" w:rsidRDefault="00C041E8" w:rsidP="00127B7F">
            <w:pPr>
              <w:autoSpaceDE w:val="0"/>
              <w:autoSpaceDN w:val="0"/>
              <w:adjustRightInd w:val="0"/>
              <w:contextualSpacing/>
              <w:jc w:val="center"/>
              <w:rPr>
                <w:rFonts w:eastAsia="Times New Roman" w:cs="Arial"/>
                <w:b/>
                <w:bCs/>
                <w:szCs w:val="24"/>
                <w:lang w:eastAsia="en-GB"/>
              </w:rPr>
            </w:pPr>
            <w:r w:rsidRPr="006C3BBB">
              <w:rPr>
                <w:rFonts w:eastAsia="Times New Roman" w:cs="Arial"/>
                <w:b/>
                <w:bCs/>
                <w:szCs w:val="24"/>
                <w:lang w:eastAsia="en-GB"/>
              </w:rPr>
              <w:t xml:space="preserve">   </w:t>
            </w:r>
          </w:p>
        </w:tc>
        <w:tc>
          <w:tcPr>
            <w:tcW w:w="8430" w:type="dxa"/>
          </w:tcPr>
          <w:p w14:paraId="2EB285B5" w14:textId="77777777" w:rsidR="00C041E8" w:rsidRPr="006C3BBB" w:rsidRDefault="00C041E8" w:rsidP="00127B7F">
            <w:pPr>
              <w:autoSpaceDE w:val="0"/>
              <w:autoSpaceDN w:val="0"/>
              <w:adjustRightInd w:val="0"/>
              <w:spacing w:after="120"/>
              <w:contextualSpacing/>
              <w:jc w:val="center"/>
              <w:rPr>
                <w:rFonts w:eastAsia="Times New Roman" w:cs="Arial"/>
                <w:b/>
                <w:bCs/>
                <w:szCs w:val="24"/>
                <w:lang w:eastAsia="en-GB"/>
              </w:rPr>
            </w:pPr>
          </w:p>
        </w:tc>
        <w:tc>
          <w:tcPr>
            <w:tcW w:w="1134" w:type="dxa"/>
          </w:tcPr>
          <w:p w14:paraId="11C02B20" w14:textId="1166592E" w:rsidR="00C041E8" w:rsidRPr="006C3BBB" w:rsidRDefault="00C041E8" w:rsidP="00127B7F">
            <w:pPr>
              <w:autoSpaceDE w:val="0"/>
              <w:autoSpaceDN w:val="0"/>
              <w:adjustRightInd w:val="0"/>
              <w:contextualSpacing/>
              <w:jc w:val="center"/>
              <w:rPr>
                <w:rFonts w:eastAsia="Times New Roman" w:cs="Arial"/>
                <w:b/>
                <w:bCs/>
                <w:szCs w:val="24"/>
                <w:lang w:eastAsia="en-GB"/>
              </w:rPr>
            </w:pPr>
            <w:r w:rsidRPr="7390D45C">
              <w:rPr>
                <w:rFonts w:eastAsia="Times New Roman" w:cs="Arial"/>
                <w:b/>
                <w:bCs/>
                <w:szCs w:val="24"/>
                <w:lang w:eastAsia="en-GB"/>
              </w:rPr>
              <w:t xml:space="preserve">Tick which </w:t>
            </w:r>
            <w:r w:rsidR="351FC50F" w:rsidRPr="7390D45C">
              <w:rPr>
                <w:rFonts w:eastAsia="Times New Roman" w:cs="Arial"/>
                <w:b/>
                <w:bCs/>
                <w:szCs w:val="24"/>
                <w:lang w:eastAsia="en-GB"/>
              </w:rPr>
              <w:t>applies</w:t>
            </w:r>
          </w:p>
        </w:tc>
      </w:tr>
      <w:tr w:rsidR="00C041E8" w:rsidRPr="006C3BBB" w14:paraId="11E5BEB7" w14:textId="77777777" w:rsidTr="00D6711C">
        <w:tc>
          <w:tcPr>
            <w:tcW w:w="452" w:type="dxa"/>
          </w:tcPr>
          <w:p w14:paraId="70C39C23" w14:textId="77777777" w:rsidR="00C041E8" w:rsidRPr="006C3BBB" w:rsidRDefault="00C041E8" w:rsidP="00127B7F">
            <w:pPr>
              <w:autoSpaceDE w:val="0"/>
              <w:autoSpaceDN w:val="0"/>
              <w:adjustRightInd w:val="0"/>
              <w:contextualSpacing/>
              <w:rPr>
                <w:rFonts w:eastAsia="Times New Roman" w:cs="Arial"/>
                <w:b/>
                <w:bCs/>
                <w:szCs w:val="24"/>
                <w:lang w:eastAsia="en-GB"/>
              </w:rPr>
            </w:pPr>
            <w:permStart w:id="1627796382" w:edGrp="everyone" w:colFirst="2" w:colLast="2"/>
            <w:r w:rsidRPr="006C3BBB">
              <w:rPr>
                <w:rFonts w:eastAsia="Times New Roman" w:cs="Arial"/>
                <w:b/>
                <w:bCs/>
                <w:szCs w:val="24"/>
                <w:lang w:eastAsia="en-GB"/>
              </w:rPr>
              <w:t>1.</w:t>
            </w:r>
          </w:p>
        </w:tc>
        <w:tc>
          <w:tcPr>
            <w:tcW w:w="8430" w:type="dxa"/>
          </w:tcPr>
          <w:p w14:paraId="1B49DB69" w14:textId="4A3FF643" w:rsidR="00C041E8" w:rsidRPr="006C3BBB" w:rsidRDefault="00C041E8" w:rsidP="00127B7F">
            <w:pPr>
              <w:autoSpaceDE w:val="0"/>
              <w:autoSpaceDN w:val="0"/>
              <w:adjustRightInd w:val="0"/>
              <w:spacing w:after="120"/>
              <w:contextualSpacing/>
              <w:rPr>
                <w:rFonts w:eastAsia="Times New Roman" w:cs="Arial"/>
                <w:b/>
                <w:bCs/>
                <w:szCs w:val="24"/>
                <w:lang w:eastAsia="en-GB"/>
              </w:rPr>
            </w:pPr>
            <w:r w:rsidRPr="4952331E">
              <w:rPr>
                <w:rFonts w:eastAsia="Times New Roman" w:cs="Arial"/>
                <w:b/>
                <w:bCs/>
                <w:szCs w:val="24"/>
                <w:lang w:eastAsia="en-GB"/>
              </w:rPr>
              <w:t>The prescriber does not feel clinically confident in managing th</w:t>
            </w:r>
            <w:r>
              <w:rPr>
                <w:rFonts w:eastAsia="Times New Roman" w:cs="Arial"/>
                <w:b/>
                <w:bCs/>
                <w:szCs w:val="24"/>
                <w:lang w:eastAsia="en-GB"/>
              </w:rPr>
              <w:t xml:space="preserve">e </w:t>
            </w:r>
            <w:r w:rsidRPr="4952331E">
              <w:rPr>
                <w:rFonts w:eastAsia="Times New Roman" w:cs="Arial"/>
                <w:b/>
                <w:bCs/>
                <w:szCs w:val="24"/>
                <w:lang w:eastAsia="en-GB"/>
              </w:rPr>
              <w:t>individual patient’s conditio</w:t>
            </w:r>
            <w:r>
              <w:rPr>
                <w:rFonts w:eastAsia="Times New Roman" w:cs="Arial"/>
                <w:b/>
                <w:bCs/>
                <w:szCs w:val="24"/>
                <w:lang w:eastAsia="en-GB"/>
              </w:rPr>
              <w:t xml:space="preserve">n in the absence of a PPP </w:t>
            </w:r>
            <w:r w:rsidRPr="4952331E">
              <w:rPr>
                <w:rFonts w:eastAsia="Times New Roman" w:cs="Arial"/>
                <w:b/>
                <w:bCs/>
                <w:szCs w:val="24"/>
                <w:lang w:eastAsia="en-GB"/>
              </w:rPr>
              <w:t>and there is a sound clinical basis for refusing to accept shared care</w:t>
            </w:r>
          </w:p>
          <w:p w14:paraId="7B7305CF" w14:textId="036569AC" w:rsidR="00C041E8" w:rsidRPr="006C3BBB" w:rsidRDefault="00C041E8" w:rsidP="00127B7F">
            <w:pPr>
              <w:autoSpaceDE w:val="0"/>
              <w:autoSpaceDN w:val="0"/>
              <w:adjustRightInd w:val="0"/>
              <w:spacing w:after="120"/>
              <w:contextualSpacing/>
              <w:rPr>
                <w:rFonts w:eastAsia="Times New Roman" w:cs="Arial"/>
                <w:bCs/>
                <w:szCs w:val="24"/>
                <w:lang w:eastAsia="en-GB"/>
              </w:rPr>
            </w:pPr>
            <w:r w:rsidRPr="006C3BBB">
              <w:rPr>
                <w:rFonts w:eastAsia="Times New Roman" w:cs="Arial"/>
                <w:bCs/>
                <w:szCs w:val="24"/>
                <w:lang w:eastAsia="en-GB"/>
              </w:rPr>
              <w:t xml:space="preserve">As the patient’s primary care prescriber, I do not feel clinically confident to manage this patient’s condition because </w:t>
            </w:r>
            <w:r w:rsidRPr="006C3BBB">
              <w:rPr>
                <w:rFonts w:eastAsia="Times New Roman" w:cs="Arial"/>
                <w:bCs/>
                <w:i/>
                <w:iCs/>
                <w:szCs w:val="24"/>
                <w:lang w:eastAsia="en-GB"/>
              </w:rPr>
              <w:t>[</w:t>
            </w:r>
            <w:permStart w:id="1888290251" w:edGrp="everyone" w:colFirst="2" w:colLast="2"/>
            <w:r w:rsidRPr="001B65D1">
              <w:rPr>
                <w:rFonts w:eastAsia="Times New Roman" w:cs="Arial"/>
                <w:bCs/>
                <w:i/>
                <w:iCs/>
                <w:szCs w:val="24"/>
                <w:lang w:eastAsia="en-GB"/>
              </w:rPr>
              <w:t>insert reason</w:t>
            </w:r>
            <w:permEnd w:id="1888290251"/>
            <w:r w:rsidRPr="006C3BBB">
              <w:rPr>
                <w:rFonts w:eastAsia="Times New Roman" w:cs="Arial"/>
                <w:bCs/>
                <w:i/>
                <w:iCs/>
                <w:szCs w:val="24"/>
                <w:lang w:eastAsia="en-GB"/>
              </w:rPr>
              <w:t>]</w:t>
            </w:r>
            <w:r w:rsidRPr="006C3BBB">
              <w:rPr>
                <w:rFonts w:eastAsia="Times New Roman" w:cs="Arial"/>
                <w:bCs/>
                <w:szCs w:val="24"/>
                <w:lang w:eastAsia="en-GB"/>
              </w:rPr>
              <w:t>. I have consulted with other primary care prescribers in my practice who support my decision. This is not an issue which would be resolved through adequate and appropriate training of prescribers within my practice.</w:t>
            </w:r>
          </w:p>
          <w:p w14:paraId="1722905F" w14:textId="555582A5" w:rsidR="00C041E8" w:rsidRPr="006C3BBB" w:rsidRDefault="00C041E8" w:rsidP="00C041E8">
            <w:pPr>
              <w:autoSpaceDE w:val="0"/>
              <w:autoSpaceDN w:val="0"/>
              <w:adjustRightInd w:val="0"/>
              <w:spacing w:after="120"/>
              <w:contextualSpacing/>
              <w:rPr>
                <w:rFonts w:eastAsia="Times New Roman" w:cs="Arial"/>
                <w:b/>
                <w:bCs/>
                <w:szCs w:val="24"/>
                <w:lang w:eastAsia="en-GB"/>
              </w:rPr>
            </w:pPr>
            <w:r w:rsidRPr="4952331E">
              <w:rPr>
                <w:rFonts w:eastAsia="Times New Roman" w:cs="Arial"/>
                <w:b/>
                <w:bCs/>
                <w:szCs w:val="24"/>
                <w:lang w:eastAsia="en-GB"/>
              </w:rPr>
              <w:t>I have discussed my decision with the patient and request that prescribing for this individual remain with you as the specialist</w:t>
            </w:r>
            <w:r>
              <w:rPr>
                <w:rFonts w:eastAsia="Times New Roman" w:cs="Arial"/>
                <w:b/>
                <w:bCs/>
                <w:szCs w:val="24"/>
                <w:lang w:eastAsia="en-GB"/>
              </w:rPr>
              <w:t xml:space="preserve">. </w:t>
            </w:r>
          </w:p>
        </w:tc>
        <w:tc>
          <w:tcPr>
            <w:tcW w:w="1134" w:type="dxa"/>
          </w:tcPr>
          <w:p w14:paraId="24093FEA" w14:textId="77777777" w:rsidR="00C041E8" w:rsidRPr="006C3BBB" w:rsidRDefault="00C041E8" w:rsidP="00127B7F">
            <w:pPr>
              <w:autoSpaceDE w:val="0"/>
              <w:autoSpaceDN w:val="0"/>
              <w:adjustRightInd w:val="0"/>
              <w:contextualSpacing/>
              <w:rPr>
                <w:rFonts w:eastAsia="Times New Roman" w:cs="Arial"/>
                <w:b/>
                <w:bCs/>
                <w:szCs w:val="24"/>
                <w:lang w:eastAsia="en-GB"/>
              </w:rPr>
            </w:pPr>
          </w:p>
        </w:tc>
      </w:tr>
      <w:tr w:rsidR="00C041E8" w:rsidRPr="006C3BBB" w14:paraId="1DBADE81" w14:textId="77777777" w:rsidTr="00D6711C">
        <w:tc>
          <w:tcPr>
            <w:tcW w:w="452" w:type="dxa"/>
          </w:tcPr>
          <w:p w14:paraId="35D229A1" w14:textId="77777777" w:rsidR="00C041E8" w:rsidRPr="006C3BBB" w:rsidRDefault="00C041E8" w:rsidP="00127B7F">
            <w:pPr>
              <w:autoSpaceDE w:val="0"/>
              <w:autoSpaceDN w:val="0"/>
              <w:adjustRightInd w:val="0"/>
              <w:contextualSpacing/>
              <w:rPr>
                <w:rFonts w:eastAsia="Times New Roman" w:cs="Arial"/>
                <w:b/>
                <w:bCs/>
                <w:szCs w:val="24"/>
                <w:lang w:eastAsia="en-GB"/>
              </w:rPr>
            </w:pPr>
            <w:permStart w:id="1377139528" w:edGrp="everyone" w:colFirst="2" w:colLast="2"/>
            <w:permEnd w:id="1627796382"/>
            <w:r w:rsidRPr="25E004D9">
              <w:rPr>
                <w:rFonts w:eastAsia="Times New Roman" w:cs="Arial"/>
                <w:b/>
                <w:bCs/>
                <w:szCs w:val="24"/>
                <w:lang w:eastAsia="en-GB"/>
              </w:rPr>
              <w:t>2.</w:t>
            </w:r>
          </w:p>
        </w:tc>
        <w:tc>
          <w:tcPr>
            <w:tcW w:w="8430" w:type="dxa"/>
          </w:tcPr>
          <w:p w14:paraId="141417E0" w14:textId="4C436BA3" w:rsidR="00C041E8" w:rsidRPr="006C3BBB" w:rsidRDefault="00C041E8" w:rsidP="00127B7F">
            <w:pPr>
              <w:autoSpaceDE w:val="0"/>
              <w:autoSpaceDN w:val="0"/>
              <w:adjustRightInd w:val="0"/>
              <w:spacing w:after="120"/>
              <w:contextualSpacing/>
              <w:rPr>
                <w:rFonts w:eastAsia="Times New Roman" w:cs="Arial"/>
                <w:b/>
                <w:bCs/>
                <w:szCs w:val="24"/>
                <w:lang w:eastAsia="en-GB"/>
              </w:rPr>
            </w:pPr>
            <w:r>
              <w:rPr>
                <w:rFonts w:eastAsia="Times New Roman" w:cs="Arial"/>
                <w:b/>
                <w:bCs/>
                <w:szCs w:val="24"/>
                <w:lang w:eastAsia="en-GB"/>
              </w:rPr>
              <w:t>The SCA is only for patients</w:t>
            </w:r>
            <w:r w:rsidR="000F22E4">
              <w:rPr>
                <w:rFonts w:eastAsia="Times New Roman" w:cs="Arial"/>
                <w:b/>
                <w:bCs/>
                <w:szCs w:val="24"/>
                <w:lang w:eastAsia="en-GB"/>
              </w:rPr>
              <w:t>,</w:t>
            </w:r>
            <w:r>
              <w:rPr>
                <w:rFonts w:eastAsia="Times New Roman" w:cs="Arial"/>
                <w:b/>
                <w:bCs/>
                <w:szCs w:val="24"/>
                <w:lang w:eastAsia="en-GB"/>
              </w:rPr>
              <w:t xml:space="preserve"> on valproate</w:t>
            </w:r>
            <w:r w:rsidR="000F22E4">
              <w:rPr>
                <w:rFonts w:eastAsia="Times New Roman" w:cs="Arial"/>
                <w:b/>
                <w:bCs/>
                <w:szCs w:val="24"/>
                <w:lang w:eastAsia="en-GB"/>
              </w:rPr>
              <w:t>,</w:t>
            </w:r>
            <w:r>
              <w:rPr>
                <w:rFonts w:eastAsia="Times New Roman" w:cs="Arial"/>
                <w:b/>
                <w:bCs/>
                <w:szCs w:val="24"/>
                <w:lang w:eastAsia="en-GB"/>
              </w:rPr>
              <w:t xml:space="preserve"> who do </w:t>
            </w:r>
            <w:r w:rsidR="000F22E4">
              <w:rPr>
                <w:rFonts w:eastAsia="Times New Roman" w:cs="Arial"/>
                <w:b/>
                <w:bCs/>
                <w:szCs w:val="24"/>
                <w:lang w:eastAsia="en-GB"/>
              </w:rPr>
              <w:t xml:space="preserve">fulfil all criteria of the </w:t>
            </w:r>
            <w:r>
              <w:rPr>
                <w:rFonts w:eastAsia="Times New Roman" w:cs="Arial"/>
                <w:b/>
                <w:bCs/>
                <w:szCs w:val="24"/>
                <w:lang w:eastAsia="en-GB"/>
              </w:rPr>
              <w:t xml:space="preserve">PPP. </w:t>
            </w:r>
            <w:r w:rsidRPr="00C041E8">
              <w:rPr>
                <w:rFonts w:eastAsia="Times New Roman" w:cs="Arial"/>
                <w:szCs w:val="24"/>
                <w:lang w:eastAsia="en-GB"/>
              </w:rPr>
              <w:t xml:space="preserve">This patient does not </w:t>
            </w:r>
            <w:r w:rsidR="000F22E4">
              <w:rPr>
                <w:rFonts w:eastAsia="Times New Roman" w:cs="Arial"/>
                <w:szCs w:val="24"/>
                <w:lang w:eastAsia="en-GB"/>
              </w:rPr>
              <w:t>fall into this category</w:t>
            </w:r>
            <w:r w:rsidR="00383737">
              <w:rPr>
                <w:rFonts w:eastAsia="Times New Roman" w:cs="Arial"/>
                <w:szCs w:val="24"/>
                <w:lang w:eastAsia="en-GB"/>
              </w:rPr>
              <w:t xml:space="preserve"> because</w:t>
            </w:r>
            <w:r w:rsidR="000F22E4">
              <w:rPr>
                <w:rFonts w:eastAsia="Times New Roman" w:cs="Arial"/>
                <w:szCs w:val="24"/>
                <w:lang w:eastAsia="en-GB"/>
              </w:rPr>
              <w:t xml:space="preserve"> </w:t>
            </w:r>
            <w:permStart w:id="1007554108" w:edGrp="everyone" w:colFirst="2" w:colLast="2"/>
            <w:r w:rsidR="001B65D1">
              <w:rPr>
                <w:rFonts w:eastAsia="Times New Roman" w:cs="Arial"/>
                <w:i/>
                <w:iCs/>
                <w:szCs w:val="24"/>
                <w:lang w:eastAsia="en-GB"/>
              </w:rPr>
              <w:t>insert reason</w:t>
            </w:r>
            <w:permEnd w:id="1007554108"/>
            <w:r w:rsidRPr="00C041E8">
              <w:rPr>
                <w:rFonts w:eastAsia="Times New Roman" w:cs="Arial"/>
                <w:szCs w:val="24"/>
                <w:lang w:eastAsia="en-GB"/>
              </w:rPr>
              <w:t>/ I have confirmed that the patient does have suitable contraception in place [delete as appropriate].</w:t>
            </w:r>
            <w:r>
              <w:rPr>
                <w:rFonts w:eastAsia="Times New Roman" w:cs="Arial"/>
                <w:b/>
                <w:bCs/>
                <w:szCs w:val="24"/>
                <w:lang w:eastAsia="en-GB"/>
              </w:rPr>
              <w:t xml:space="preserve"> </w:t>
            </w:r>
          </w:p>
        </w:tc>
        <w:tc>
          <w:tcPr>
            <w:tcW w:w="1134" w:type="dxa"/>
          </w:tcPr>
          <w:p w14:paraId="61E4B32E" w14:textId="77777777" w:rsidR="00C041E8" w:rsidRPr="006C3BBB" w:rsidRDefault="00C041E8" w:rsidP="00127B7F">
            <w:pPr>
              <w:autoSpaceDE w:val="0"/>
              <w:autoSpaceDN w:val="0"/>
              <w:adjustRightInd w:val="0"/>
              <w:contextualSpacing/>
              <w:rPr>
                <w:rFonts w:eastAsia="Times New Roman" w:cs="Arial"/>
                <w:b/>
                <w:bCs/>
                <w:szCs w:val="24"/>
                <w:lang w:eastAsia="en-GB"/>
              </w:rPr>
            </w:pPr>
          </w:p>
        </w:tc>
      </w:tr>
      <w:tr w:rsidR="00C041E8" w:rsidRPr="006C3BBB" w14:paraId="6BD1D672" w14:textId="77777777" w:rsidTr="00D6711C">
        <w:tc>
          <w:tcPr>
            <w:tcW w:w="452" w:type="dxa"/>
          </w:tcPr>
          <w:p w14:paraId="24F6B8D5" w14:textId="77777777" w:rsidR="00C041E8" w:rsidRPr="006C3BBB" w:rsidRDefault="00C041E8" w:rsidP="00127B7F">
            <w:pPr>
              <w:autoSpaceDE w:val="0"/>
              <w:autoSpaceDN w:val="0"/>
              <w:adjustRightInd w:val="0"/>
              <w:contextualSpacing/>
              <w:rPr>
                <w:rFonts w:eastAsia="Times New Roman" w:cs="Arial"/>
                <w:b/>
                <w:bCs/>
                <w:szCs w:val="24"/>
                <w:lang w:eastAsia="en-GB"/>
              </w:rPr>
            </w:pPr>
            <w:permStart w:id="1490824236" w:edGrp="everyone" w:colFirst="2" w:colLast="2"/>
            <w:permEnd w:id="1377139528"/>
            <w:r w:rsidRPr="006C3BBB">
              <w:rPr>
                <w:rFonts w:eastAsia="Times New Roman" w:cs="Arial"/>
                <w:b/>
                <w:bCs/>
                <w:szCs w:val="24"/>
                <w:lang w:eastAsia="en-GB"/>
              </w:rPr>
              <w:t>3.</w:t>
            </w:r>
          </w:p>
        </w:tc>
        <w:tc>
          <w:tcPr>
            <w:tcW w:w="8430" w:type="dxa"/>
          </w:tcPr>
          <w:p w14:paraId="281D7F2C" w14:textId="77777777" w:rsidR="00C041E8" w:rsidRPr="006C3BBB" w:rsidRDefault="00C041E8" w:rsidP="00127B7F">
            <w:pPr>
              <w:autoSpaceDE w:val="0"/>
              <w:autoSpaceDN w:val="0"/>
              <w:adjustRightInd w:val="0"/>
              <w:spacing w:after="120"/>
              <w:contextualSpacing/>
              <w:rPr>
                <w:rFonts w:eastAsia="Times New Roman" w:cs="Arial"/>
                <w:b/>
                <w:bCs/>
                <w:szCs w:val="24"/>
                <w:lang w:eastAsia="en-GB"/>
              </w:rPr>
            </w:pPr>
            <w:r w:rsidRPr="006C3BBB">
              <w:rPr>
                <w:rFonts w:eastAsia="Times New Roman" w:cs="Arial"/>
                <w:b/>
                <w:bCs/>
                <w:szCs w:val="24"/>
                <w:lang w:eastAsia="en-GB"/>
              </w:rPr>
              <w:t>A minimum duration of supply by the initiating clinician</w:t>
            </w:r>
          </w:p>
          <w:p w14:paraId="0EA492E1" w14:textId="07A5403F" w:rsidR="00C041E8" w:rsidRPr="006C3BBB" w:rsidRDefault="00C041E8" w:rsidP="7390D45C">
            <w:pPr>
              <w:autoSpaceDE w:val="0"/>
              <w:autoSpaceDN w:val="0"/>
              <w:adjustRightInd w:val="0"/>
              <w:spacing w:after="120"/>
              <w:contextualSpacing/>
              <w:rPr>
                <w:rFonts w:eastAsia="Times New Roman" w:cs="Arial"/>
                <w:b/>
                <w:bCs/>
                <w:i/>
                <w:iCs/>
                <w:szCs w:val="24"/>
                <w:lang w:eastAsia="en-GB"/>
              </w:rPr>
            </w:pPr>
            <w:r w:rsidRPr="7390D45C">
              <w:rPr>
                <w:rFonts w:eastAsia="Times New Roman" w:cs="Arial"/>
                <w:szCs w:val="24"/>
                <w:lang w:eastAsia="en-GB"/>
              </w:rPr>
              <w:t>As the patient has not had the minimum supply of medication (e.g. 4 weeks) to be provided by the initiating specialist</w:t>
            </w:r>
            <w:r w:rsidR="000F22E4" w:rsidRPr="7390D45C">
              <w:rPr>
                <w:rFonts w:eastAsia="Times New Roman" w:cs="Arial"/>
                <w:szCs w:val="24"/>
                <w:lang w:eastAsia="en-GB"/>
              </w:rPr>
              <w:t>,</w:t>
            </w:r>
            <w:r w:rsidRPr="7390D45C">
              <w:rPr>
                <w:rFonts w:eastAsia="Times New Roman" w:cs="Arial"/>
                <w:szCs w:val="24"/>
                <w:lang w:eastAsia="en-GB"/>
              </w:rPr>
              <w:t xml:space="preserve"> I am unable to take clinical responsibility for prescribing this medication at this time. Therefore, can you please contact the patient as soon as possible </w:t>
            </w:r>
            <w:r w:rsidR="221DAE05" w:rsidRPr="7390D45C">
              <w:rPr>
                <w:rFonts w:eastAsia="Times New Roman" w:cs="Arial"/>
                <w:szCs w:val="24"/>
                <w:lang w:eastAsia="en-GB"/>
              </w:rPr>
              <w:t>to</w:t>
            </w:r>
            <w:r w:rsidRPr="7390D45C">
              <w:rPr>
                <w:rFonts w:eastAsia="Times New Roman" w:cs="Arial"/>
                <w:szCs w:val="24"/>
                <w:lang w:eastAsia="en-GB"/>
              </w:rPr>
              <w:t xml:space="preserve"> provide them with the medication that you have recommended.</w:t>
            </w:r>
          </w:p>
          <w:p w14:paraId="5AA377AF" w14:textId="77777777" w:rsidR="00C041E8" w:rsidRPr="006C3BBB" w:rsidRDefault="00C041E8" w:rsidP="00127B7F">
            <w:pPr>
              <w:autoSpaceDE w:val="0"/>
              <w:autoSpaceDN w:val="0"/>
              <w:adjustRightInd w:val="0"/>
              <w:spacing w:after="120"/>
              <w:contextualSpacing/>
              <w:rPr>
                <w:rFonts w:eastAsia="Times New Roman" w:cs="Arial"/>
                <w:szCs w:val="24"/>
                <w:lang w:eastAsia="en-GB"/>
              </w:rPr>
            </w:pPr>
            <w:r w:rsidRPr="006C3BBB">
              <w:rPr>
                <w:rFonts w:eastAsia="Times New Roman" w:cs="Arial"/>
                <w:b/>
                <w:i/>
                <w:szCs w:val="24"/>
                <w:lang w:eastAsia="en-GB"/>
              </w:rPr>
              <w:t>Until the patient has had the appropriate length of supply the responsibility for providing the patient with their medication remains with you</w:t>
            </w:r>
            <w:r w:rsidRPr="006C3BBB">
              <w:rPr>
                <w:rFonts w:eastAsia="Times New Roman" w:cs="Arial"/>
                <w:b/>
                <w:bCs/>
                <w:i/>
                <w:szCs w:val="24"/>
                <w:lang w:eastAsia="en-GB"/>
              </w:rPr>
              <w:t>.</w:t>
            </w:r>
          </w:p>
        </w:tc>
        <w:tc>
          <w:tcPr>
            <w:tcW w:w="1134" w:type="dxa"/>
          </w:tcPr>
          <w:p w14:paraId="4C336C62" w14:textId="6BEBD080" w:rsidR="00C041E8" w:rsidRPr="006C3BBB" w:rsidRDefault="00C041E8" w:rsidP="00127B7F">
            <w:pPr>
              <w:autoSpaceDE w:val="0"/>
              <w:autoSpaceDN w:val="0"/>
              <w:adjustRightInd w:val="0"/>
              <w:contextualSpacing/>
              <w:rPr>
                <w:rFonts w:eastAsia="Times New Roman" w:cs="Arial"/>
                <w:b/>
                <w:bCs/>
                <w:szCs w:val="24"/>
                <w:lang w:eastAsia="en-GB"/>
              </w:rPr>
            </w:pPr>
          </w:p>
        </w:tc>
      </w:tr>
      <w:tr w:rsidR="00C041E8" w:rsidRPr="006C3BBB" w14:paraId="2EBFFFD1" w14:textId="77777777" w:rsidTr="00D6711C">
        <w:tc>
          <w:tcPr>
            <w:tcW w:w="452" w:type="dxa"/>
          </w:tcPr>
          <w:p w14:paraId="1D80AE7F" w14:textId="184240C9" w:rsidR="00C041E8" w:rsidRPr="006C3BBB" w:rsidRDefault="005D5350" w:rsidP="00127B7F">
            <w:pPr>
              <w:autoSpaceDE w:val="0"/>
              <w:autoSpaceDN w:val="0"/>
              <w:adjustRightInd w:val="0"/>
              <w:contextualSpacing/>
              <w:rPr>
                <w:rFonts w:eastAsia="Times New Roman" w:cs="Arial"/>
                <w:b/>
                <w:bCs/>
                <w:szCs w:val="24"/>
                <w:lang w:eastAsia="en-GB"/>
              </w:rPr>
            </w:pPr>
            <w:permStart w:id="335625403" w:edGrp="everyone" w:colFirst="2" w:colLast="2"/>
            <w:permEnd w:id="1490824236"/>
            <w:r>
              <w:rPr>
                <w:rFonts w:eastAsia="Times New Roman" w:cs="Arial"/>
                <w:b/>
                <w:bCs/>
                <w:szCs w:val="24"/>
                <w:lang w:eastAsia="en-GB"/>
              </w:rPr>
              <w:lastRenderedPageBreak/>
              <w:t>4</w:t>
            </w:r>
            <w:r w:rsidR="00C041E8" w:rsidRPr="006C3BBB">
              <w:rPr>
                <w:rFonts w:eastAsia="Times New Roman" w:cs="Arial"/>
                <w:b/>
                <w:bCs/>
                <w:szCs w:val="24"/>
                <w:lang w:eastAsia="en-GB"/>
              </w:rPr>
              <w:t>.</w:t>
            </w:r>
          </w:p>
        </w:tc>
        <w:tc>
          <w:tcPr>
            <w:tcW w:w="8430" w:type="dxa"/>
          </w:tcPr>
          <w:p w14:paraId="6CB30FBB" w14:textId="77777777" w:rsidR="00C041E8" w:rsidRPr="006C3BBB" w:rsidRDefault="00C041E8" w:rsidP="00127B7F">
            <w:pPr>
              <w:autoSpaceDE w:val="0"/>
              <w:autoSpaceDN w:val="0"/>
              <w:adjustRightInd w:val="0"/>
              <w:spacing w:after="120"/>
              <w:contextualSpacing/>
              <w:rPr>
                <w:rFonts w:eastAsia="Times New Roman" w:cs="Arial"/>
                <w:b/>
                <w:szCs w:val="24"/>
                <w:lang w:eastAsia="en-GB"/>
              </w:rPr>
            </w:pPr>
            <w:r w:rsidRPr="006C3BBB">
              <w:rPr>
                <w:rFonts w:eastAsia="Times New Roman" w:cs="Arial"/>
                <w:b/>
                <w:szCs w:val="24"/>
                <w:lang w:eastAsia="en-GB"/>
              </w:rPr>
              <w:t>Shared Care Protocol not received</w:t>
            </w:r>
          </w:p>
          <w:p w14:paraId="70AB8D2D" w14:textId="339FFD5B" w:rsidR="00C041E8" w:rsidRPr="006C3BBB" w:rsidRDefault="00C041E8" w:rsidP="00C041E8">
            <w:pPr>
              <w:autoSpaceDE w:val="0"/>
              <w:autoSpaceDN w:val="0"/>
              <w:adjustRightInd w:val="0"/>
              <w:spacing w:after="120"/>
              <w:contextualSpacing/>
              <w:rPr>
                <w:rFonts w:eastAsia="Times New Roman" w:cs="Arial"/>
                <w:szCs w:val="24"/>
                <w:lang w:eastAsia="en-GB"/>
              </w:rPr>
            </w:pPr>
            <w:r w:rsidRPr="7390D45C">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7390D45C">
              <w:rPr>
                <w:rFonts w:eastAsia="Times New Roman" w:cs="Arial"/>
                <w:b/>
                <w:bCs/>
                <w:i/>
                <w:iCs/>
                <w:szCs w:val="24"/>
                <w:lang w:eastAsia="en-GB"/>
              </w:rPr>
              <w:t xml:space="preserve">. </w:t>
            </w:r>
            <w:r w:rsidRPr="7390D45C">
              <w:rPr>
                <w:rFonts w:eastAsia="Times New Roman" w:cs="Arial"/>
                <w:szCs w:val="24"/>
                <w:lang w:eastAsia="en-GB"/>
              </w:rPr>
              <w:t xml:space="preserve">For this </w:t>
            </w:r>
            <w:r w:rsidR="4110088E" w:rsidRPr="7390D45C">
              <w:rPr>
                <w:rFonts w:eastAsia="Times New Roman" w:cs="Arial"/>
                <w:szCs w:val="24"/>
                <w:lang w:eastAsia="en-GB"/>
              </w:rPr>
              <w:t>reason,</w:t>
            </w:r>
            <w:r w:rsidRPr="7390D45C">
              <w:rPr>
                <w:rFonts w:eastAsia="Times New Roman" w:cs="Arial"/>
                <w:szCs w:val="24"/>
                <w:lang w:eastAsia="en-GB"/>
              </w:rPr>
              <w:t xml:space="preserve"> I am unable to take clinical responsibility for prescribing this medication at this time, therefore would you please contact the patient as soon as possible </w:t>
            </w:r>
            <w:r w:rsidR="3339A255" w:rsidRPr="7390D45C">
              <w:rPr>
                <w:rFonts w:eastAsia="Times New Roman" w:cs="Arial"/>
                <w:szCs w:val="24"/>
                <w:lang w:eastAsia="en-GB"/>
              </w:rPr>
              <w:t>to</w:t>
            </w:r>
            <w:r w:rsidRPr="7390D45C">
              <w:rPr>
                <w:rFonts w:eastAsia="Times New Roman" w:cs="Arial"/>
                <w:szCs w:val="24"/>
                <w:lang w:eastAsia="en-GB"/>
              </w:rPr>
              <w:t xml:space="preserve"> provide them with the medication that you have recommended.</w:t>
            </w:r>
            <w:r w:rsidRPr="7390D45C">
              <w:rPr>
                <w:rFonts w:eastAsia="Times New Roman" w:cs="Arial"/>
                <w:b/>
                <w:bCs/>
                <w:i/>
                <w:iCs/>
                <w:szCs w:val="24"/>
                <w:lang w:eastAsia="en-GB"/>
              </w:rPr>
              <w:t xml:space="preserve">  Until I receive the appropriate SCP, responsibility for providing the patient with their medication remains with you.</w:t>
            </w:r>
          </w:p>
        </w:tc>
        <w:tc>
          <w:tcPr>
            <w:tcW w:w="1134" w:type="dxa"/>
          </w:tcPr>
          <w:p w14:paraId="0053ED37" w14:textId="1E110D6E" w:rsidR="00C041E8" w:rsidRPr="006C3BBB" w:rsidRDefault="00C041E8" w:rsidP="00127B7F">
            <w:pPr>
              <w:autoSpaceDE w:val="0"/>
              <w:autoSpaceDN w:val="0"/>
              <w:adjustRightInd w:val="0"/>
              <w:contextualSpacing/>
              <w:rPr>
                <w:rFonts w:eastAsia="Times New Roman" w:cs="Arial"/>
                <w:b/>
                <w:bCs/>
                <w:szCs w:val="24"/>
                <w:lang w:eastAsia="en-GB"/>
              </w:rPr>
            </w:pPr>
          </w:p>
        </w:tc>
      </w:tr>
      <w:tr w:rsidR="00C041E8" w:rsidRPr="006C3BBB" w14:paraId="22FB0E96" w14:textId="77777777" w:rsidTr="00D6711C">
        <w:tc>
          <w:tcPr>
            <w:tcW w:w="452" w:type="dxa"/>
          </w:tcPr>
          <w:p w14:paraId="16C5CE8B" w14:textId="0D2C40A3" w:rsidR="00C041E8" w:rsidRPr="006C3BBB" w:rsidRDefault="005D5350" w:rsidP="00127B7F">
            <w:pPr>
              <w:autoSpaceDE w:val="0"/>
              <w:autoSpaceDN w:val="0"/>
              <w:adjustRightInd w:val="0"/>
              <w:contextualSpacing/>
              <w:rPr>
                <w:rFonts w:eastAsia="Times New Roman" w:cs="Arial"/>
                <w:b/>
                <w:bCs/>
                <w:szCs w:val="24"/>
                <w:lang w:eastAsia="en-GB"/>
              </w:rPr>
            </w:pPr>
            <w:permStart w:id="708980919" w:edGrp="everyone" w:colFirst="2" w:colLast="2"/>
            <w:permEnd w:id="335625403"/>
            <w:r>
              <w:rPr>
                <w:rFonts w:eastAsia="Times New Roman" w:cs="Arial"/>
                <w:b/>
                <w:bCs/>
                <w:szCs w:val="24"/>
                <w:lang w:eastAsia="en-GB"/>
              </w:rPr>
              <w:t>5</w:t>
            </w:r>
            <w:r w:rsidR="00C041E8" w:rsidRPr="006C3BBB">
              <w:rPr>
                <w:rFonts w:eastAsia="Times New Roman" w:cs="Arial"/>
                <w:b/>
                <w:bCs/>
                <w:szCs w:val="24"/>
                <w:lang w:eastAsia="en-GB"/>
              </w:rPr>
              <w:t>.</w:t>
            </w:r>
          </w:p>
        </w:tc>
        <w:tc>
          <w:tcPr>
            <w:tcW w:w="8430" w:type="dxa"/>
          </w:tcPr>
          <w:p w14:paraId="1809DFD4" w14:textId="6CE0930F" w:rsidR="00C041E8" w:rsidRPr="006C3BBB" w:rsidRDefault="00C041E8" w:rsidP="00127B7F">
            <w:pPr>
              <w:autoSpaceDE w:val="0"/>
              <w:autoSpaceDN w:val="0"/>
              <w:adjustRightInd w:val="0"/>
              <w:spacing w:after="120"/>
              <w:contextualSpacing/>
              <w:rPr>
                <w:rFonts w:eastAsia="Times New Roman" w:cs="Arial"/>
                <w:b/>
                <w:szCs w:val="24"/>
                <w:lang w:eastAsia="en-GB"/>
              </w:rPr>
            </w:pPr>
            <w:r w:rsidRPr="006C3BBB">
              <w:rPr>
                <w:rFonts w:eastAsia="Times New Roman" w:cs="Arial"/>
                <w:b/>
                <w:szCs w:val="24"/>
                <w:lang w:eastAsia="en-GB"/>
              </w:rPr>
              <w:t>Other (</w:t>
            </w:r>
            <w:permStart w:id="934049661" w:edGrp="everyone"/>
            <w:r w:rsidRPr="006C3BBB">
              <w:rPr>
                <w:rFonts w:eastAsia="Times New Roman" w:cs="Arial"/>
                <w:b/>
                <w:szCs w:val="24"/>
                <w:lang w:eastAsia="en-GB"/>
              </w:rPr>
              <w:t>Primary Care Prescriber to complete if there are other reasons why shared care cannot be accepted</w:t>
            </w:r>
            <w:permEnd w:id="934049661"/>
            <w:r w:rsidRPr="006C3BBB">
              <w:rPr>
                <w:rFonts w:eastAsia="Times New Roman" w:cs="Arial"/>
                <w:b/>
                <w:szCs w:val="24"/>
                <w:lang w:eastAsia="en-GB"/>
              </w:rPr>
              <w:t>)</w:t>
            </w:r>
          </w:p>
        </w:tc>
        <w:tc>
          <w:tcPr>
            <w:tcW w:w="1134" w:type="dxa"/>
          </w:tcPr>
          <w:p w14:paraId="4DDC9989" w14:textId="77777777" w:rsidR="00C041E8" w:rsidRPr="006C3BBB" w:rsidRDefault="00C041E8" w:rsidP="00127B7F">
            <w:pPr>
              <w:autoSpaceDE w:val="0"/>
              <w:autoSpaceDN w:val="0"/>
              <w:adjustRightInd w:val="0"/>
              <w:contextualSpacing/>
              <w:rPr>
                <w:rFonts w:eastAsia="Times New Roman" w:cs="Arial"/>
                <w:b/>
                <w:bCs/>
                <w:szCs w:val="24"/>
                <w:lang w:eastAsia="en-GB"/>
              </w:rPr>
            </w:pPr>
          </w:p>
        </w:tc>
      </w:tr>
      <w:permEnd w:id="708980919"/>
    </w:tbl>
    <w:p w14:paraId="146B66F6" w14:textId="77777777" w:rsidR="00C041E8" w:rsidRPr="006C3BBB" w:rsidRDefault="00C041E8" w:rsidP="00C041E8">
      <w:pPr>
        <w:autoSpaceDE w:val="0"/>
        <w:autoSpaceDN w:val="0"/>
        <w:adjustRightInd w:val="0"/>
        <w:spacing w:after="0" w:line="360" w:lineRule="atLeast"/>
        <w:rPr>
          <w:rFonts w:eastAsia="Times New Roman" w:cs="Arial"/>
          <w:b/>
          <w:bCs/>
          <w:szCs w:val="24"/>
          <w:lang w:eastAsia="en-GB"/>
        </w:rPr>
      </w:pPr>
    </w:p>
    <w:p w14:paraId="7759B65E" w14:textId="77777777" w:rsidR="00C041E8" w:rsidRPr="006C3BBB" w:rsidRDefault="00C041E8" w:rsidP="00C041E8">
      <w:pPr>
        <w:autoSpaceDE w:val="0"/>
        <w:autoSpaceDN w:val="0"/>
        <w:adjustRightInd w:val="0"/>
        <w:spacing w:after="0" w:line="360" w:lineRule="atLeast"/>
        <w:rPr>
          <w:rFonts w:eastAsia="Times New Roman" w:cs="Arial"/>
          <w:bCs/>
          <w:szCs w:val="24"/>
          <w:lang w:eastAsia="en-GB"/>
        </w:rPr>
      </w:pPr>
      <w:r w:rsidRPr="006C3BBB">
        <w:rPr>
          <w:rFonts w:eastAsia="Times New Roman" w:cs="Arial"/>
          <w:bCs/>
          <w:szCs w:val="24"/>
          <w:lang w:eastAsia="en-GB"/>
        </w:rPr>
        <w:t xml:space="preserve">I would be willing to consider prescribing for this patient once the above criteria have been met for this treatment.  </w:t>
      </w:r>
    </w:p>
    <w:p w14:paraId="47B62D88" w14:textId="77777777" w:rsidR="00C041E8" w:rsidRPr="006C3BBB" w:rsidRDefault="00C041E8" w:rsidP="00C041E8">
      <w:pPr>
        <w:autoSpaceDE w:val="0"/>
        <w:autoSpaceDN w:val="0"/>
        <w:adjustRightInd w:val="0"/>
        <w:spacing w:after="0" w:line="360" w:lineRule="atLeast"/>
        <w:rPr>
          <w:rFonts w:eastAsia="Times New Roman" w:cs="Arial"/>
          <w:bCs/>
          <w:szCs w:val="24"/>
          <w:lang w:eastAsia="en-GB"/>
        </w:rPr>
      </w:pPr>
    </w:p>
    <w:p w14:paraId="32FD9E23" w14:textId="2929A873" w:rsidR="00C041E8" w:rsidRPr="006C3BBB" w:rsidRDefault="00C041E8" w:rsidP="00C041E8">
      <w:pPr>
        <w:autoSpaceDE w:val="0"/>
        <w:autoSpaceDN w:val="0"/>
        <w:adjustRightInd w:val="0"/>
        <w:spacing w:after="0" w:line="360" w:lineRule="atLeast"/>
        <w:rPr>
          <w:rFonts w:eastAsia="Times New Roman" w:cs="Arial"/>
          <w:szCs w:val="24"/>
          <w:lang w:eastAsia="en-GB"/>
        </w:rPr>
      </w:pPr>
      <w:r w:rsidRPr="006C3BBB">
        <w:rPr>
          <w:rFonts w:eastAsia="Times New Roman" w:cs="Arial"/>
          <w:szCs w:val="24"/>
          <w:lang w:eastAsia="en-GB"/>
        </w:rPr>
        <w:t>NHS England ‘</w:t>
      </w:r>
      <w:hyperlink r:id="rId24" w:history="1">
        <w:r w:rsidRPr="00C041E8">
          <w:rPr>
            <w:rStyle w:val="Hyperlink"/>
            <w:rFonts w:eastAsia="Times New Roman" w:cs="Arial"/>
            <w:szCs w:val="24"/>
            <w:lang w:eastAsia="en-GB"/>
          </w:rPr>
          <w:t>Responsibility for prescribing between Primary &amp; Secondary/Tertiary care</w:t>
        </w:r>
      </w:hyperlink>
      <w:r w:rsidRPr="006C3BBB">
        <w:rPr>
          <w:rFonts w:eastAsia="Times New Roman" w:cs="Arial"/>
          <w:szCs w:val="24"/>
          <w:lang w:eastAsia="en-GB"/>
        </w:rPr>
        <w:t xml:space="preserve">’ guidance (2018) states that </w:t>
      </w:r>
      <w:r>
        <w:rPr>
          <w:rFonts w:eastAsia="Times New Roman" w:cs="Arial"/>
          <w:szCs w:val="24"/>
          <w:lang w:eastAsia="en-GB"/>
        </w:rPr>
        <w:t>‘</w:t>
      </w:r>
      <w:r w:rsidRPr="006C3BBB">
        <w:rPr>
          <w:rFonts w:eastAsia="Times New Roman" w:cs="Arial"/>
          <w:szCs w:val="24"/>
          <w:lang w:eastAsia="en-GB"/>
        </w:rPr>
        <w:t>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w:t>
      </w:r>
      <w:r>
        <w:rPr>
          <w:rFonts w:eastAsia="Times New Roman" w:cs="Arial"/>
          <w:szCs w:val="24"/>
          <w:lang w:eastAsia="en-GB"/>
        </w:rPr>
        <w:t>’.</w:t>
      </w:r>
      <w:r w:rsidRPr="006C3BBB">
        <w:rPr>
          <w:rFonts w:eastAsia="Times New Roman" w:cs="Arial"/>
          <w:szCs w:val="24"/>
          <w:lang w:eastAsia="en-GB"/>
        </w:rPr>
        <w:t xml:space="preserve"> In this case we would also see the term GP being interchangeable with the term Primary Care Prescriber.</w:t>
      </w:r>
    </w:p>
    <w:p w14:paraId="46A8757D" w14:textId="77777777" w:rsidR="00C041E8" w:rsidRPr="006C3BBB" w:rsidRDefault="00C041E8" w:rsidP="00C041E8">
      <w:pPr>
        <w:autoSpaceDE w:val="0"/>
        <w:autoSpaceDN w:val="0"/>
        <w:adjustRightInd w:val="0"/>
        <w:spacing w:after="0" w:line="360" w:lineRule="atLeast"/>
        <w:rPr>
          <w:rFonts w:eastAsia="Times New Roman" w:cs="Arial"/>
          <w:szCs w:val="24"/>
          <w:lang w:eastAsia="en-GB"/>
        </w:rPr>
      </w:pPr>
    </w:p>
    <w:p w14:paraId="47B00EE8" w14:textId="77777777" w:rsidR="00C041E8" w:rsidRPr="006C3BBB" w:rsidRDefault="00C041E8" w:rsidP="00C041E8">
      <w:pPr>
        <w:autoSpaceDE w:val="0"/>
        <w:autoSpaceDN w:val="0"/>
        <w:adjustRightInd w:val="0"/>
        <w:spacing w:after="0" w:line="360" w:lineRule="atLeast"/>
        <w:rPr>
          <w:rFonts w:eastAsia="Times New Roman" w:cs="Arial"/>
          <w:szCs w:val="24"/>
          <w:lang w:eastAsia="en-GB"/>
        </w:rPr>
      </w:pPr>
      <w:r w:rsidRPr="006C3BBB">
        <w:rPr>
          <w:rFonts w:eastAsia="Times New Roman" w:cs="Arial"/>
          <w:szCs w:val="24"/>
          <w:lang w:eastAsia="en-GB"/>
        </w:rPr>
        <w:t>Please do not hesitate to contact me if you wish to discuss any aspect of my letter in more detail and I hope to receive more information regarding this shared care agreement as soon as possible</w:t>
      </w:r>
    </w:p>
    <w:p w14:paraId="4838B398" w14:textId="77777777" w:rsidR="00C041E8" w:rsidRPr="006C3BBB" w:rsidRDefault="00C041E8" w:rsidP="00C041E8">
      <w:pPr>
        <w:autoSpaceDE w:val="0"/>
        <w:autoSpaceDN w:val="0"/>
        <w:adjustRightInd w:val="0"/>
        <w:spacing w:after="0" w:line="360" w:lineRule="atLeast"/>
        <w:rPr>
          <w:rFonts w:eastAsia="Times New Roman" w:cs="Arial"/>
          <w:szCs w:val="24"/>
          <w:lang w:eastAsia="en-GB"/>
        </w:rPr>
      </w:pPr>
    </w:p>
    <w:p w14:paraId="424EBBD7" w14:textId="77777777" w:rsidR="00C041E8" w:rsidRPr="006C3BBB" w:rsidRDefault="00C041E8" w:rsidP="00C041E8">
      <w:pPr>
        <w:spacing w:after="0" w:line="360" w:lineRule="atLeast"/>
        <w:rPr>
          <w:rFonts w:eastAsia="Times New Roman" w:cs="Arial"/>
          <w:szCs w:val="24"/>
          <w:lang w:eastAsia="en-GB"/>
        </w:rPr>
      </w:pPr>
      <w:r w:rsidRPr="006C3BBB">
        <w:rPr>
          <w:rFonts w:eastAsia="Times New Roman" w:cs="Arial"/>
          <w:szCs w:val="24"/>
          <w:lang w:eastAsia="en-GB"/>
        </w:rPr>
        <w:t>Yours sincerely</w:t>
      </w:r>
    </w:p>
    <w:p w14:paraId="6188F6FA" w14:textId="77777777" w:rsidR="00C041E8" w:rsidRPr="006C3BBB" w:rsidRDefault="00C041E8" w:rsidP="00C041E8">
      <w:pPr>
        <w:spacing w:after="0" w:line="240" w:lineRule="auto"/>
        <w:rPr>
          <w:rFonts w:eastAsia="Times New Roman" w:cs="Arial"/>
          <w:szCs w:val="24"/>
          <w:lang w:eastAsia="en-GB"/>
        </w:rPr>
      </w:pPr>
    </w:p>
    <w:p w14:paraId="5C830759" w14:textId="77777777" w:rsidR="008143B8" w:rsidRPr="007A5657" w:rsidRDefault="008143B8" w:rsidP="008143B8">
      <w:pPr>
        <w:spacing w:before="60" w:after="60" w:line="240" w:lineRule="auto"/>
        <w:rPr>
          <w:rFonts w:eastAsia="Times New Roman" w:cs="Arial"/>
          <w:i/>
          <w:iCs/>
          <w:szCs w:val="24"/>
        </w:rPr>
      </w:pPr>
      <w:r>
        <w:rPr>
          <w:rFonts w:eastAsia="Times New Roman" w:cs="Arial"/>
          <w:szCs w:val="24"/>
        </w:rPr>
        <w:t xml:space="preserve">Name: </w:t>
      </w:r>
      <w:permStart w:id="617359229" w:edGrp="everyone"/>
      <w:r>
        <w:rPr>
          <w:rFonts w:eastAsia="Times New Roman" w:cs="Arial"/>
          <w:i/>
          <w:iCs/>
          <w:szCs w:val="24"/>
        </w:rPr>
        <w:t>insert name</w:t>
      </w:r>
      <w:permEnd w:id="617359229"/>
    </w:p>
    <w:p w14:paraId="442584C0" w14:textId="2EA67A06" w:rsidR="00C041E8" w:rsidRPr="008143B8" w:rsidRDefault="00C041E8" w:rsidP="00C041E8">
      <w:pPr>
        <w:spacing w:before="60" w:after="60" w:line="240" w:lineRule="auto"/>
        <w:rPr>
          <w:rFonts w:eastAsia="Times New Roman" w:cs="Arial"/>
          <w:i/>
          <w:szCs w:val="24"/>
        </w:rPr>
      </w:pPr>
      <w:r>
        <w:rPr>
          <w:rFonts w:eastAsia="Times New Roman" w:cs="Arial"/>
          <w:bCs/>
          <w:szCs w:val="24"/>
        </w:rPr>
        <w:t>S</w:t>
      </w:r>
      <w:r w:rsidRPr="006C3BBB">
        <w:rPr>
          <w:rFonts w:eastAsia="Times New Roman" w:cs="Arial"/>
          <w:bCs/>
          <w:szCs w:val="24"/>
        </w:rPr>
        <w:t>ignature</w:t>
      </w:r>
      <w:r w:rsidRPr="008143B8">
        <w:rPr>
          <w:rFonts w:eastAsia="Times New Roman" w:cs="Arial"/>
          <w:bCs/>
          <w:szCs w:val="24"/>
        </w:rPr>
        <w:t xml:space="preserve">: </w:t>
      </w:r>
      <w:permStart w:id="1912158504" w:edGrp="everyone"/>
      <w:r w:rsidRPr="008143B8">
        <w:rPr>
          <w:rFonts w:eastAsia="Times New Roman" w:cs="Arial"/>
          <w:bCs/>
          <w:szCs w:val="24"/>
        </w:rPr>
        <w:t>add signature</w:t>
      </w:r>
      <w:permEnd w:id="1912158504"/>
    </w:p>
    <w:p w14:paraId="6E628833" w14:textId="49937DA9" w:rsidR="00C041E8" w:rsidRPr="008143B8" w:rsidRDefault="00C041E8" w:rsidP="00C041E8">
      <w:pPr>
        <w:spacing w:before="60" w:after="60" w:line="240" w:lineRule="auto"/>
        <w:rPr>
          <w:rFonts w:eastAsia="Times New Roman" w:cs="Arial"/>
          <w:bCs/>
          <w:szCs w:val="24"/>
        </w:rPr>
      </w:pPr>
      <w:r w:rsidRPr="008143B8">
        <w:rPr>
          <w:rFonts w:eastAsia="Times New Roman" w:cs="Arial"/>
          <w:bCs/>
          <w:szCs w:val="24"/>
        </w:rPr>
        <w:t xml:space="preserve">Date: </w:t>
      </w:r>
      <w:permStart w:id="469709490" w:edGrp="everyone"/>
      <w:r w:rsidRPr="008143B8">
        <w:rPr>
          <w:rFonts w:eastAsia="Times New Roman" w:cs="Arial"/>
          <w:bCs/>
          <w:szCs w:val="24"/>
        </w:rPr>
        <w:t xml:space="preserve">insert date </w:t>
      </w:r>
      <w:permEnd w:id="469709490"/>
    </w:p>
    <w:p w14:paraId="6A49910D" w14:textId="0F227D2D" w:rsidR="00B54B07" w:rsidRDefault="00B54B07" w:rsidP="00B54B07">
      <w:pPr>
        <w:spacing w:before="60" w:after="60" w:line="240" w:lineRule="auto"/>
        <w:rPr>
          <w:rFonts w:eastAsia="Times New Roman" w:cs="Arial"/>
          <w:bCs/>
          <w:szCs w:val="24"/>
        </w:rPr>
      </w:pPr>
      <w:r w:rsidRPr="008143B8">
        <w:rPr>
          <w:rFonts w:eastAsia="Times New Roman" w:cs="Arial"/>
          <w:bCs/>
          <w:szCs w:val="24"/>
        </w:rPr>
        <w:t xml:space="preserve">GP Practice e-mail: </w:t>
      </w:r>
      <w:permStart w:id="574507103" w:edGrp="everyone"/>
      <w:r w:rsidRPr="008143B8">
        <w:rPr>
          <w:rFonts w:eastAsia="Times New Roman" w:cs="Arial"/>
          <w:bCs/>
          <w:szCs w:val="24"/>
        </w:rPr>
        <w:t>insert date</w:t>
      </w:r>
      <w:permEnd w:id="574507103"/>
    </w:p>
    <w:p w14:paraId="550FED2F" w14:textId="77777777" w:rsidR="00C041E8" w:rsidRPr="002E7467" w:rsidRDefault="00C041E8" w:rsidP="00C041E8">
      <w:pPr>
        <w:spacing w:before="60" w:after="60" w:line="240" w:lineRule="auto"/>
        <w:rPr>
          <w:rFonts w:eastAsia="Times New Roman" w:cs="Arial"/>
          <w:i/>
          <w:szCs w:val="24"/>
        </w:rPr>
      </w:pPr>
    </w:p>
    <w:p w14:paraId="5F0B0A33" w14:textId="77777777" w:rsidR="00C041E8" w:rsidRPr="006C3BBB" w:rsidRDefault="00C041E8" w:rsidP="00C041E8">
      <w:pPr>
        <w:spacing w:after="0" w:line="360" w:lineRule="atLeast"/>
        <w:rPr>
          <w:rFonts w:eastAsia="Times New Roman" w:cs="Arial"/>
          <w:bCs/>
          <w:szCs w:val="24"/>
        </w:rPr>
      </w:pPr>
      <w:r w:rsidRPr="006C3BBB">
        <w:rPr>
          <w:rFonts w:eastAsia="Times New Roman" w:cs="Arial"/>
          <w:bCs/>
          <w:szCs w:val="24"/>
        </w:rPr>
        <w:t>Primary Care Prescriber address/practice stamp</w:t>
      </w:r>
    </w:p>
    <w:p w14:paraId="45933678" w14:textId="77777777" w:rsidR="00C041E8" w:rsidRPr="006C3BBB" w:rsidRDefault="00C041E8" w:rsidP="00C041E8">
      <w:pPr>
        <w:spacing w:after="280" w:line="360" w:lineRule="atLeast"/>
        <w:rPr>
          <w:rFonts w:eastAsia="Times New Roman" w:cs="Arial"/>
          <w:bCs/>
          <w:szCs w:val="24"/>
        </w:rPr>
      </w:pPr>
      <w:r w:rsidRPr="006C3BBB">
        <w:rPr>
          <w:rFonts w:eastAsia="Times New Roman" w:cs="Arial"/>
          <w:bCs/>
          <w:szCs w:val="24"/>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2474"/>
        <w:gridCol w:w="5228"/>
      </w:tblGrid>
      <w:tr w:rsidR="00C041E8" w:rsidRPr="00295135" w14:paraId="588C0CD5" w14:textId="77777777" w:rsidTr="11AECDB7">
        <w:trPr>
          <w:jc w:val="center"/>
        </w:trPr>
        <w:tc>
          <w:tcPr>
            <w:tcW w:w="10455" w:type="dxa"/>
            <w:gridSpan w:val="3"/>
            <w:tcBorders>
              <w:bottom w:val="single" w:sz="4" w:space="0" w:color="auto"/>
            </w:tcBorders>
          </w:tcPr>
          <w:p w14:paraId="496C3DCF" w14:textId="486F06FB" w:rsidR="00C041E8" w:rsidRPr="00BE596A" w:rsidRDefault="00C041E8" w:rsidP="00C041E8">
            <w:pPr>
              <w:pStyle w:val="Heading1"/>
              <w:jc w:val="center"/>
            </w:pPr>
            <w:r>
              <w:lastRenderedPageBreak/>
              <w:t xml:space="preserve">Valproate (sodium valproate, valproic acid and valproate semisodium) for </w:t>
            </w:r>
            <w:r w:rsidR="000F22E4">
              <w:t xml:space="preserve">female patients of </w:t>
            </w:r>
            <w:r w:rsidR="3B33CAC2">
              <w:t>childbearing</w:t>
            </w:r>
            <w:r w:rsidR="000F22E4">
              <w:t xml:space="preserve"> potential </w:t>
            </w:r>
            <w:r>
              <w:t xml:space="preserve">who do not meet all criteria outlined in </w:t>
            </w:r>
            <w:r w:rsidR="3B962726">
              <w:t>the Pregnancy</w:t>
            </w:r>
            <w:r>
              <w:t xml:space="preserve"> Prevention Programme (PPP)</w:t>
            </w:r>
            <w:r w:rsidR="00DA39CD">
              <w:t xml:space="preserve"> </w:t>
            </w:r>
            <w:r w:rsidR="1331A610" w:rsidRPr="11AECDB7">
              <w:rPr>
                <w:rFonts w:cs="Arial"/>
                <w:sz w:val="28"/>
                <w:szCs w:val="28"/>
              </w:rPr>
              <w:t>(for all indications included in the SWL NetFormulary excluding migraine prophylaxis).</w:t>
            </w:r>
          </w:p>
        </w:tc>
      </w:tr>
      <w:tr w:rsidR="00C041E8" w:rsidRPr="00295135" w14:paraId="0421C753" w14:textId="77777777" w:rsidTr="11AECDB7">
        <w:trPr>
          <w:jc w:val="center"/>
        </w:trPr>
        <w:tc>
          <w:tcPr>
            <w:tcW w:w="10455" w:type="dxa"/>
            <w:gridSpan w:val="3"/>
            <w:tcBorders>
              <w:left w:val="nil"/>
              <w:right w:val="nil"/>
            </w:tcBorders>
          </w:tcPr>
          <w:p w14:paraId="474383BD" w14:textId="77777777" w:rsidR="00C041E8" w:rsidRPr="00460727" w:rsidRDefault="00C041E8" w:rsidP="000F22E4">
            <w:pPr>
              <w:spacing w:before="60" w:after="60" w:line="240" w:lineRule="auto"/>
              <w:rPr>
                <w:rFonts w:cs="Arial"/>
                <w:b/>
                <w:bCs/>
                <w:szCs w:val="24"/>
              </w:rPr>
            </w:pPr>
          </w:p>
        </w:tc>
      </w:tr>
      <w:tr w:rsidR="00C041E8" w:rsidRPr="00295135" w14:paraId="5633A4CC" w14:textId="77777777" w:rsidTr="11AECDB7">
        <w:trPr>
          <w:jc w:val="center"/>
        </w:trPr>
        <w:tc>
          <w:tcPr>
            <w:tcW w:w="10455" w:type="dxa"/>
            <w:gridSpan w:val="3"/>
          </w:tcPr>
          <w:p w14:paraId="76428430" w14:textId="2605E2DF" w:rsidR="16D55983" w:rsidRDefault="558D1138" w:rsidP="11AECDB7">
            <w:pPr>
              <w:spacing w:after="120" w:line="360" w:lineRule="auto"/>
              <w:rPr>
                <w:rFonts w:cs="Arial"/>
                <w:b/>
                <w:bCs/>
              </w:rPr>
            </w:pPr>
            <w:r w:rsidRPr="11AECDB7">
              <w:rPr>
                <w:rFonts w:cs="Arial"/>
                <w:b/>
                <w:bCs/>
              </w:rPr>
              <w:t xml:space="preserve"> This shared care protocol applies to prescribing valproate in people who are biologically capable of becoming pregnant, from menarche to menopause, however, are not enrolled onto the PPP (unlicensed use of valproate). This applies for the following approved SWL indications</w:t>
            </w:r>
            <w:r w:rsidR="47EEEB7D" w:rsidRPr="11AECDB7">
              <w:rPr>
                <w:rFonts w:cs="Arial"/>
                <w:b/>
                <w:bCs/>
              </w:rPr>
              <w:t>:</w:t>
            </w:r>
          </w:p>
          <w:p w14:paraId="3BDEEDCD" w14:textId="105BB148" w:rsidR="16D55983" w:rsidRDefault="16D55983" w:rsidP="59281135">
            <w:pPr>
              <w:pStyle w:val="ListParagraph"/>
              <w:numPr>
                <w:ilvl w:val="0"/>
                <w:numId w:val="1"/>
              </w:numPr>
              <w:spacing w:after="120" w:line="360" w:lineRule="auto"/>
              <w:rPr>
                <w:rFonts w:cs="Arial"/>
                <w:b/>
                <w:bCs/>
                <w:szCs w:val="24"/>
              </w:rPr>
            </w:pPr>
            <w:r w:rsidRPr="59281135">
              <w:rPr>
                <w:rFonts w:cs="Arial"/>
                <w:b/>
                <w:bCs/>
                <w:szCs w:val="24"/>
              </w:rPr>
              <w:t>Epilepsy (licensed indication)</w:t>
            </w:r>
          </w:p>
          <w:p w14:paraId="1E789242" w14:textId="4C7D94DA" w:rsidR="16D55983" w:rsidRDefault="16D55983" w:rsidP="59281135">
            <w:pPr>
              <w:pStyle w:val="ListParagraph"/>
              <w:numPr>
                <w:ilvl w:val="0"/>
                <w:numId w:val="1"/>
              </w:numPr>
              <w:spacing w:after="120" w:line="360" w:lineRule="auto"/>
              <w:rPr>
                <w:rFonts w:cs="Arial"/>
                <w:b/>
                <w:bCs/>
                <w:szCs w:val="24"/>
              </w:rPr>
            </w:pPr>
            <w:r w:rsidRPr="59281135">
              <w:rPr>
                <w:rFonts w:cs="Arial"/>
                <w:b/>
                <w:bCs/>
              </w:rPr>
              <w:t>Mood stabiliser (off label indication)</w:t>
            </w:r>
          </w:p>
          <w:p w14:paraId="0FFEB243" w14:textId="225CE9F7" w:rsidR="16D55983" w:rsidRDefault="16D55983" w:rsidP="59281135">
            <w:pPr>
              <w:pStyle w:val="ListParagraph"/>
              <w:numPr>
                <w:ilvl w:val="0"/>
                <w:numId w:val="1"/>
              </w:numPr>
              <w:spacing w:after="120" w:line="360" w:lineRule="auto"/>
              <w:rPr>
                <w:rFonts w:cs="Arial"/>
                <w:b/>
                <w:bCs/>
                <w:szCs w:val="24"/>
              </w:rPr>
            </w:pPr>
            <w:r w:rsidRPr="59281135">
              <w:rPr>
                <w:rFonts w:cs="Arial"/>
                <w:b/>
                <w:bCs/>
              </w:rPr>
              <w:t>Prevention of clozapine induced seizures (off label indication)</w:t>
            </w:r>
          </w:p>
          <w:p w14:paraId="6F7C6BAE" w14:textId="1766B420" w:rsidR="007D6848" w:rsidRPr="00D6711C" w:rsidRDefault="16D55983" w:rsidP="00D6711C">
            <w:pPr>
              <w:pStyle w:val="ListParagraph"/>
              <w:numPr>
                <w:ilvl w:val="0"/>
                <w:numId w:val="1"/>
              </w:numPr>
              <w:spacing w:after="120" w:line="360" w:lineRule="auto"/>
              <w:rPr>
                <w:rFonts w:cs="Arial"/>
                <w:b/>
                <w:bCs/>
              </w:rPr>
            </w:pPr>
            <w:r w:rsidRPr="59281135">
              <w:rPr>
                <w:rFonts w:cs="Arial"/>
                <w:b/>
                <w:bCs/>
              </w:rPr>
              <w:t>Impulsive or repetitive aggression in adults (off label indication</w:t>
            </w:r>
          </w:p>
          <w:p w14:paraId="1EE87094" w14:textId="16AC7865" w:rsidR="007D6848" w:rsidRPr="007D6848" w:rsidRDefault="007D6848" w:rsidP="7390D45C">
            <w:pPr>
              <w:rPr>
                <w:rFonts w:eastAsia="Calibri" w:cs="Arial"/>
                <w:color w:val="242424"/>
                <w:shd w:val="clear" w:color="auto" w:fill="FFFFFF"/>
              </w:rPr>
            </w:pPr>
            <w:r w:rsidRPr="7390D45C">
              <w:rPr>
                <w:rFonts w:eastAsia="Calibri" w:cs="Arial"/>
                <w:shd w:val="clear" w:color="auto" w:fill="FFFFFF"/>
              </w:rPr>
              <w:t>As well as these protocols, please ensure that </w:t>
            </w:r>
            <w:hyperlink r:id="rId25" w:tgtFrame="_blank" w:tooltip="https://www.medicines.org.uk/emc/" w:history="1">
              <w:r w:rsidRPr="7390D45C">
                <w:rPr>
                  <w:rFonts w:eastAsia="Calibri" w:cs="Arial"/>
                  <w:color w:val="4F52B2"/>
                  <w:u w:val="single"/>
                  <w:shd w:val="clear" w:color="auto" w:fill="FFFFFF"/>
                </w:rPr>
                <w:t>summaries of product characteristics</w:t>
              </w:r>
            </w:hyperlink>
            <w:r w:rsidRPr="7390D45C">
              <w:rPr>
                <w:rFonts w:eastAsia="Calibri" w:cs="Arial"/>
                <w:color w:val="242424"/>
                <w:shd w:val="clear" w:color="auto" w:fill="FFFFFF"/>
              </w:rPr>
              <w:t> (SPCs), </w:t>
            </w:r>
            <w:hyperlink r:id="rId26" w:tgtFrame="_blank" w:tooltip="https://bnf.nice.org.uk/?" w:history="1">
              <w:r w:rsidRPr="7390D45C">
                <w:rPr>
                  <w:rFonts w:eastAsia="Calibri" w:cs="Arial"/>
                  <w:color w:val="4F52B2"/>
                  <w:u w:val="single"/>
                  <w:shd w:val="clear" w:color="auto" w:fill="FFFFFF"/>
                </w:rPr>
                <w:t>British national formulary</w:t>
              </w:r>
            </w:hyperlink>
            <w:r w:rsidRPr="7390D45C">
              <w:rPr>
                <w:rFonts w:eastAsia="Calibri" w:cs="Arial"/>
                <w:color w:val="242424"/>
                <w:shd w:val="clear" w:color="auto" w:fill="FFFFFF"/>
              </w:rPr>
              <w:t> (BNF) or the </w:t>
            </w:r>
            <w:hyperlink r:id="rId27" w:tgtFrame="_blank" w:tooltip="https://www.gov.uk/government/organisations/medicines-and-healthcare-products-regulatory-agency" w:history="1">
              <w:r w:rsidRPr="7390D45C">
                <w:rPr>
                  <w:rFonts w:eastAsia="Calibri" w:cs="Arial"/>
                  <w:color w:val="4F52B2"/>
                  <w:u w:val="single"/>
                  <w:shd w:val="clear" w:color="auto" w:fill="FFFFFF"/>
                </w:rPr>
                <w:t>Medicines and Healthcare products Regulatory Agency</w:t>
              </w:r>
            </w:hyperlink>
            <w:r w:rsidRPr="7390D45C">
              <w:rPr>
                <w:rFonts w:eastAsia="Calibri" w:cs="Arial"/>
                <w:color w:val="242424"/>
                <w:shd w:val="clear" w:color="auto" w:fill="FFFFFF"/>
              </w:rPr>
              <w:t> (MHRA) or </w:t>
            </w:r>
            <w:hyperlink r:id="rId28" w:tgtFrame="_blank" w:tooltip="https://www.nice.org.uk/" w:history="1">
              <w:r w:rsidRPr="7390D45C">
                <w:rPr>
                  <w:rFonts w:eastAsia="Calibri" w:cs="Arial"/>
                  <w:color w:val="4F52B2"/>
                  <w:u w:val="single"/>
                  <w:shd w:val="clear" w:color="auto" w:fill="FFFFFF"/>
                </w:rPr>
                <w:t>NICE</w:t>
              </w:r>
            </w:hyperlink>
            <w:r w:rsidRPr="7390D45C">
              <w:rPr>
                <w:rFonts w:eastAsia="Calibri" w:cs="Arial"/>
                <w:color w:val="242424"/>
                <w:shd w:val="clear" w:color="auto" w:fill="FFFFFF"/>
              </w:rPr>
              <w:t xml:space="preserve"> websites are reviewed for up-to-date information on any medicine. </w:t>
            </w:r>
          </w:p>
        </w:tc>
      </w:tr>
      <w:tr w:rsidR="007D6848" w:rsidRPr="00295135" w14:paraId="7AAFC5CF" w14:textId="77777777" w:rsidTr="11AECDB7">
        <w:trPr>
          <w:jc w:val="center"/>
        </w:trPr>
        <w:tc>
          <w:tcPr>
            <w:tcW w:w="10455" w:type="dxa"/>
            <w:gridSpan w:val="3"/>
            <w:tcBorders>
              <w:bottom w:val="single" w:sz="4" w:space="0" w:color="auto"/>
            </w:tcBorders>
            <w:shd w:val="clear" w:color="auto" w:fill="F2F2F2" w:themeFill="background1" w:themeFillShade="F2"/>
          </w:tcPr>
          <w:p w14:paraId="3F4950DB" w14:textId="0664796B" w:rsidR="007D6848" w:rsidRPr="007D6848" w:rsidRDefault="007D6848" w:rsidP="007D6848">
            <w:pPr>
              <w:spacing w:before="60" w:after="60" w:line="240" w:lineRule="auto"/>
              <w:rPr>
                <w:rFonts w:eastAsia="Times New Roman" w:cs="Arial"/>
                <w:b/>
                <w:bCs/>
                <w:color w:val="000000" w:themeColor="text1"/>
                <w:szCs w:val="24"/>
                <w:u w:val="single"/>
                <w:lang w:eastAsia="en-GB"/>
              </w:rPr>
            </w:pPr>
            <w:r>
              <w:rPr>
                <w:rFonts w:eastAsia="Times New Roman" w:cs="Arial"/>
                <w:b/>
                <w:szCs w:val="24"/>
                <w:lang w:eastAsia="en-GB"/>
              </w:rPr>
              <w:t>1</w:t>
            </w:r>
            <w:r w:rsidRPr="002E7467">
              <w:rPr>
                <w:rFonts w:eastAsia="Times New Roman" w:cs="Arial"/>
                <w:b/>
                <w:szCs w:val="24"/>
                <w:lang w:eastAsia="en-GB"/>
              </w:rPr>
              <w:t xml:space="preserve">. </w:t>
            </w:r>
            <w:r>
              <w:rPr>
                <w:rFonts w:eastAsia="Times New Roman" w:cs="Arial"/>
                <w:b/>
                <w:szCs w:val="24"/>
                <w:lang w:eastAsia="en-GB"/>
              </w:rPr>
              <w:t xml:space="preserve">Responsibilities </w:t>
            </w:r>
          </w:p>
        </w:tc>
      </w:tr>
      <w:tr w:rsidR="00C041E8" w:rsidRPr="00295135" w14:paraId="79461EB9" w14:textId="77777777" w:rsidTr="11AECDB7">
        <w:trPr>
          <w:jc w:val="center"/>
        </w:trPr>
        <w:tc>
          <w:tcPr>
            <w:tcW w:w="10455" w:type="dxa"/>
            <w:gridSpan w:val="3"/>
            <w:tcBorders>
              <w:bottom w:val="single" w:sz="4" w:space="0" w:color="auto"/>
            </w:tcBorders>
            <w:shd w:val="clear" w:color="auto" w:fill="F2F2F2" w:themeFill="background1" w:themeFillShade="F2"/>
          </w:tcPr>
          <w:p w14:paraId="16460772" w14:textId="77777777" w:rsidR="00C041E8" w:rsidRDefault="00C041E8" w:rsidP="00127B7F">
            <w:pPr>
              <w:spacing w:before="60" w:after="60" w:line="240" w:lineRule="auto"/>
              <w:rPr>
                <w:rFonts w:eastAsia="Times New Roman" w:cs="Arial"/>
                <w:b/>
                <w:bCs/>
                <w:color w:val="000000" w:themeColor="text1"/>
                <w:szCs w:val="24"/>
                <w:u w:val="single"/>
                <w:lang w:eastAsia="en-GB"/>
              </w:rPr>
            </w:pPr>
            <w:bookmarkStart w:id="3" w:name="Responsibilities"/>
            <w:r w:rsidRPr="3BDEE031">
              <w:rPr>
                <w:rFonts w:eastAsia="Times New Roman" w:cs="Arial"/>
                <w:b/>
                <w:bCs/>
                <w:color w:val="000000" w:themeColor="text1"/>
                <w:szCs w:val="24"/>
                <w:u w:val="single"/>
                <w:lang w:eastAsia="en-GB"/>
              </w:rPr>
              <w:t>Specialist responsibilities</w:t>
            </w:r>
          </w:p>
          <w:p w14:paraId="2291DE60" w14:textId="162F344D" w:rsidR="007D6848" w:rsidRDefault="007D6848" w:rsidP="000F22E4">
            <w:pPr>
              <w:spacing w:after="0" w:line="240" w:lineRule="auto"/>
              <w:rPr>
                <w:rFonts w:cs="Arial"/>
                <w:szCs w:val="24"/>
              </w:rPr>
            </w:pPr>
            <w:r w:rsidRPr="000F22E4">
              <w:rPr>
                <w:rFonts w:cs="Arial"/>
                <w:szCs w:val="24"/>
              </w:rPr>
              <w:t>Use of valproate in patients of childbearing potential under 55 years is contraindicated unless two specialists independently consider and document that there is no other effective or tolerated treatment, and all conditions of the PPP are fulfilled. Prescribing valproate without meeting these criteria is constituted as unlicensed prescribing.</w:t>
            </w:r>
          </w:p>
          <w:p w14:paraId="388FCE9D" w14:textId="77777777" w:rsidR="000F22E4" w:rsidRPr="000F22E4" w:rsidRDefault="000F22E4" w:rsidP="000F22E4">
            <w:pPr>
              <w:spacing w:after="0" w:line="240" w:lineRule="auto"/>
              <w:rPr>
                <w:rFonts w:cs="Arial"/>
                <w:szCs w:val="24"/>
              </w:rPr>
            </w:pPr>
          </w:p>
          <w:bookmarkEnd w:id="3"/>
          <w:p w14:paraId="17985205" w14:textId="77777777"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Assess the patient and provide diagnosis; ensure that this diagnosis is within scope of this shared care protocol (</w:t>
            </w:r>
            <w:hyperlink w:anchor="Two_indications" w:history="1">
              <w:r w:rsidRPr="007D6848">
                <w:rPr>
                  <w:rStyle w:val="Hyperlink"/>
                  <w:rFonts w:eastAsia="Times New Roman" w:cs="Arial"/>
                  <w:szCs w:val="24"/>
                  <w:lang w:eastAsia="en-GB"/>
                </w:rPr>
                <w:t>section 2</w:t>
              </w:r>
            </w:hyperlink>
            <w:r w:rsidRPr="007D6848">
              <w:rPr>
                <w:rFonts w:eastAsia="Times New Roman" w:cs="Arial"/>
                <w:iCs/>
                <w:color w:val="000000"/>
                <w:szCs w:val="24"/>
                <w:lang w:eastAsia="en-GB"/>
              </w:rPr>
              <w:t>) and communicated to primary care.</w:t>
            </w:r>
          </w:p>
          <w:p w14:paraId="584CF599" w14:textId="39C9C66A" w:rsidR="000F22E4"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Discuss the benefits and risks of the treatment with the patient and/or their carer</w:t>
            </w:r>
            <w:r w:rsidR="000F22E4">
              <w:rPr>
                <w:rFonts w:eastAsia="Times New Roman" w:cs="Arial"/>
                <w:iCs/>
                <w:color w:val="000000"/>
                <w:szCs w:val="24"/>
                <w:lang w:eastAsia="en-GB"/>
              </w:rPr>
              <w:t>, including the risks of not being enrolled onto the PPP.</w:t>
            </w:r>
          </w:p>
          <w:p w14:paraId="7BD98794" w14:textId="77777777" w:rsidR="000F22E4" w:rsidRPr="007D6848" w:rsidRDefault="000F22E4"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Explain what shared care means and how this will impact the patient.  </w:t>
            </w:r>
          </w:p>
          <w:p w14:paraId="5648F7D4" w14:textId="77777777" w:rsidR="000F22E4" w:rsidRDefault="000F22E4" w:rsidP="00B26100">
            <w:pPr>
              <w:pStyle w:val="ListParagraph"/>
              <w:numPr>
                <w:ilvl w:val="0"/>
                <w:numId w:val="6"/>
              </w:numPr>
              <w:spacing w:before="60" w:after="60" w:line="240" w:lineRule="auto"/>
              <w:rPr>
                <w:rFonts w:eastAsia="Times New Roman" w:cs="Arial"/>
                <w:iCs/>
                <w:color w:val="000000"/>
                <w:szCs w:val="24"/>
                <w:lang w:eastAsia="en-GB"/>
              </w:rPr>
            </w:pPr>
            <w:r>
              <w:rPr>
                <w:rFonts w:eastAsia="Times New Roman" w:cs="Arial"/>
                <w:iCs/>
                <w:color w:val="000000"/>
                <w:szCs w:val="24"/>
                <w:lang w:eastAsia="en-GB"/>
              </w:rPr>
              <w:t>P</w:t>
            </w:r>
            <w:r w:rsidR="00C041E8" w:rsidRPr="007D6848">
              <w:rPr>
                <w:rFonts w:eastAsia="Times New Roman" w:cs="Arial"/>
                <w:iCs/>
                <w:color w:val="000000"/>
                <w:szCs w:val="24"/>
                <w:lang w:eastAsia="en-GB"/>
              </w:rPr>
              <w:t xml:space="preserve">rovide the appropriate counselling (see </w:t>
            </w:r>
            <w:hyperlink w:anchor="Eleven_advice_to_patients" w:history="1">
              <w:r w:rsidR="00C041E8" w:rsidRPr="007D6848">
                <w:rPr>
                  <w:rStyle w:val="Hyperlink"/>
                  <w:rFonts w:eastAsia="Times New Roman" w:cs="Arial"/>
                  <w:szCs w:val="24"/>
                  <w:lang w:eastAsia="en-GB"/>
                </w:rPr>
                <w:t>section 11</w:t>
              </w:r>
            </w:hyperlink>
            <w:r w:rsidR="00C041E8" w:rsidRPr="007D6848">
              <w:rPr>
                <w:rFonts w:eastAsia="Times New Roman" w:cs="Arial"/>
                <w:iCs/>
                <w:color w:val="000000"/>
                <w:szCs w:val="24"/>
                <w:lang w:eastAsia="en-GB"/>
              </w:rPr>
              <w:t>) to enable the patient to reach an informed decision</w:t>
            </w:r>
          </w:p>
          <w:p w14:paraId="502929FC" w14:textId="296268EE" w:rsidR="00C041E8" w:rsidRPr="000F22E4" w:rsidRDefault="000F22E4" w:rsidP="00B26100">
            <w:pPr>
              <w:pStyle w:val="ListParagraph"/>
              <w:numPr>
                <w:ilvl w:val="0"/>
                <w:numId w:val="6"/>
              </w:numPr>
              <w:spacing w:before="60" w:after="60" w:line="240" w:lineRule="auto"/>
              <w:rPr>
                <w:rFonts w:eastAsia="Times New Roman" w:cs="Arial"/>
                <w:iCs/>
                <w:color w:val="000000"/>
                <w:szCs w:val="24"/>
                <w:lang w:eastAsia="en-GB"/>
              </w:rPr>
            </w:pPr>
            <w:r>
              <w:rPr>
                <w:rFonts w:eastAsia="Times New Roman" w:cs="Arial"/>
                <w:iCs/>
                <w:color w:val="000000"/>
                <w:szCs w:val="24"/>
                <w:lang w:eastAsia="en-GB"/>
              </w:rPr>
              <w:t>U</w:t>
            </w:r>
            <w:r w:rsidR="00C041E8" w:rsidRPr="000F22E4">
              <w:rPr>
                <w:rFonts w:eastAsia="Times New Roman" w:cs="Arial"/>
                <w:szCs w:val="24"/>
                <w:lang w:eastAsia="en-GB"/>
              </w:rPr>
              <w:t xml:space="preserve">se </w:t>
            </w:r>
            <w:hyperlink r:id="rId29" w:history="1">
              <w:r w:rsidR="00C041E8" w:rsidRPr="00894356">
                <w:rPr>
                  <w:rStyle w:val="Hyperlink"/>
                  <w:rFonts w:eastAsia="Times New Roman" w:cs="Arial"/>
                  <w:szCs w:val="24"/>
                  <w:lang w:eastAsia="en-GB"/>
                </w:rPr>
                <w:t>visual</w:t>
              </w:r>
            </w:hyperlink>
            <w:r w:rsidR="00C041E8" w:rsidRPr="000F22E4">
              <w:rPr>
                <w:rFonts w:eastAsia="Times New Roman" w:cs="Arial"/>
                <w:szCs w:val="24"/>
                <w:lang w:eastAsia="en-GB"/>
              </w:rPr>
              <w:t xml:space="preserve"> or other explanatory aids to support their understanding of their personalised risk of withdrawing valproate or switching to alternative treatments. </w:t>
            </w:r>
            <w:r>
              <w:rPr>
                <w:rFonts w:eastAsia="Times New Roman" w:cs="Arial"/>
                <w:szCs w:val="24"/>
                <w:lang w:eastAsia="en-GB"/>
              </w:rPr>
              <w:t xml:space="preserve"> </w:t>
            </w:r>
          </w:p>
          <w:p w14:paraId="563C7F9D" w14:textId="0C7638CC"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Obtain and document patient consent. Provide an appropriate patient information leaflet and a copy of the </w:t>
            </w:r>
            <w:hyperlink r:id="rId30" w:history="1">
              <w:r w:rsidR="00001699" w:rsidRPr="007D6848">
                <w:rPr>
                  <w:rStyle w:val="Hyperlink"/>
                  <w:rFonts w:eastAsia="Times New Roman" w:cs="Calibri"/>
                  <w:iCs/>
                  <w:szCs w:val="24"/>
                </w:rPr>
                <w:t>patient guide</w:t>
              </w:r>
            </w:hyperlink>
            <w:r w:rsidR="00001699" w:rsidRPr="007D6848">
              <w:rPr>
                <w:rFonts w:eastAsia="Times New Roman" w:cs="Arial"/>
                <w:iCs/>
                <w:color w:val="000000"/>
                <w:szCs w:val="24"/>
                <w:lang w:eastAsia="en-GB"/>
              </w:rPr>
              <w:t>.</w:t>
            </w:r>
          </w:p>
          <w:p w14:paraId="69F8866B" w14:textId="77777777"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Assess for contraindications and cautions (see </w:t>
            </w:r>
            <w:hyperlink w:anchor="Four_cx_and_cautions" w:history="1">
              <w:r w:rsidRPr="007D6848">
                <w:rPr>
                  <w:rStyle w:val="Hyperlink"/>
                  <w:rFonts w:eastAsia="Times New Roman" w:cs="Arial"/>
                  <w:szCs w:val="24"/>
                  <w:lang w:eastAsia="en-GB"/>
                </w:rPr>
                <w:t>section 4</w:t>
              </w:r>
            </w:hyperlink>
            <w:r w:rsidRPr="007D6848">
              <w:rPr>
                <w:rFonts w:eastAsia="Times New Roman" w:cs="Arial"/>
                <w:iCs/>
                <w:color w:val="000000"/>
                <w:szCs w:val="24"/>
                <w:lang w:eastAsia="en-GB"/>
              </w:rPr>
              <w:t xml:space="preserve">) and interactions (see </w:t>
            </w:r>
            <w:hyperlink w:anchor="Seven_interactions" w:history="1">
              <w:r w:rsidRPr="007D6848">
                <w:rPr>
                  <w:rStyle w:val="Hyperlink"/>
                  <w:rFonts w:eastAsia="Times New Roman" w:cs="Arial"/>
                  <w:szCs w:val="24"/>
                  <w:lang w:eastAsia="en-GB"/>
                </w:rPr>
                <w:t>section 7</w:t>
              </w:r>
            </w:hyperlink>
            <w:r w:rsidRPr="007D6848">
              <w:rPr>
                <w:rFonts w:eastAsia="Times New Roman" w:cs="Arial"/>
                <w:iCs/>
                <w:color w:val="000000"/>
                <w:szCs w:val="24"/>
                <w:lang w:eastAsia="en-GB"/>
              </w:rPr>
              <w:t>).</w:t>
            </w:r>
          </w:p>
          <w:p w14:paraId="7E49B5A5" w14:textId="77777777"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Conduct required baseline investigations and initial monitoring (see </w:t>
            </w:r>
            <w:hyperlink w:anchor="Eight_specialist_monitoring" w:history="1">
              <w:r w:rsidRPr="007D6848">
                <w:rPr>
                  <w:rStyle w:val="Hyperlink"/>
                  <w:rFonts w:eastAsia="Times New Roman" w:cs="Arial"/>
                  <w:szCs w:val="24"/>
                  <w:lang w:eastAsia="en-GB"/>
                </w:rPr>
                <w:t>section 8</w:t>
              </w:r>
            </w:hyperlink>
            <w:r w:rsidRPr="007D6848">
              <w:rPr>
                <w:rFonts w:eastAsia="Times New Roman" w:cs="Arial"/>
                <w:iCs/>
                <w:color w:val="000000"/>
                <w:szCs w:val="24"/>
                <w:lang w:eastAsia="en-GB"/>
              </w:rPr>
              <w:t>).</w:t>
            </w:r>
          </w:p>
          <w:p w14:paraId="6CCA8807" w14:textId="77777777"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Initiate treatment as outlined in </w:t>
            </w:r>
            <w:hyperlink w:anchor="Five_dosing" w:history="1">
              <w:r w:rsidRPr="007D6848">
                <w:rPr>
                  <w:rStyle w:val="Hyperlink"/>
                  <w:rFonts w:eastAsia="Times New Roman" w:cs="Arial"/>
                  <w:szCs w:val="24"/>
                  <w:lang w:eastAsia="en-GB"/>
                </w:rPr>
                <w:t>section 5</w:t>
              </w:r>
            </w:hyperlink>
            <w:r w:rsidRPr="007D6848">
              <w:rPr>
                <w:rFonts w:eastAsia="Times New Roman" w:cs="Arial"/>
                <w:iCs/>
                <w:color w:val="000000"/>
                <w:szCs w:val="24"/>
                <w:lang w:eastAsia="en-GB"/>
              </w:rPr>
              <w:t xml:space="preserve">. Prescribe the maintenance treatment for at least 4 weeks. </w:t>
            </w:r>
          </w:p>
          <w:p w14:paraId="7A8AD2F2" w14:textId="6516F77B" w:rsidR="007D684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lastRenderedPageBreak/>
              <w:t xml:space="preserve">Complete </w:t>
            </w:r>
            <w:r w:rsidR="000F22E4" w:rsidRPr="007D6848">
              <w:rPr>
                <w:rFonts w:eastAsia="Times New Roman" w:cs="Arial"/>
                <w:iCs/>
                <w:color w:val="000000"/>
                <w:szCs w:val="24"/>
                <w:lang w:eastAsia="en-GB"/>
              </w:rPr>
              <w:t>an</w:t>
            </w:r>
            <w:r w:rsidR="000F22E4">
              <w:rPr>
                <w:rFonts w:eastAsia="Times New Roman" w:cs="Arial"/>
                <w:iCs/>
                <w:color w:val="000000"/>
                <w:szCs w:val="24"/>
                <w:lang w:eastAsia="en-GB"/>
              </w:rPr>
              <w:t xml:space="preserve"> annual </w:t>
            </w:r>
            <w:r w:rsidR="00001699" w:rsidRPr="007D6848">
              <w:rPr>
                <w:rFonts w:eastAsia="Times New Roman" w:cs="Arial"/>
                <w:iCs/>
                <w:color w:val="000000"/>
                <w:szCs w:val="24"/>
                <w:lang w:eastAsia="en-GB"/>
              </w:rPr>
              <w:t xml:space="preserve">RAF and the </w:t>
            </w:r>
            <w:r w:rsidRPr="007D6848">
              <w:rPr>
                <w:rFonts w:eastAsia="Times New Roman" w:cs="Arial"/>
                <w:iCs/>
                <w:color w:val="000000"/>
                <w:szCs w:val="24"/>
                <w:lang w:eastAsia="en-GB"/>
              </w:rPr>
              <w:t xml:space="preserve">shared care </w:t>
            </w:r>
            <w:r w:rsidR="000F22E4">
              <w:rPr>
                <w:rFonts w:eastAsia="Times New Roman" w:cs="Arial"/>
                <w:iCs/>
                <w:color w:val="000000"/>
                <w:szCs w:val="24"/>
                <w:lang w:eastAsia="en-GB"/>
              </w:rPr>
              <w:t>request letter</w:t>
            </w:r>
            <w:r w:rsidR="00001699" w:rsidRPr="007D6848">
              <w:rPr>
                <w:rFonts w:eastAsia="Times New Roman" w:cs="Arial"/>
                <w:iCs/>
                <w:color w:val="000000"/>
                <w:szCs w:val="24"/>
                <w:lang w:eastAsia="en-GB"/>
              </w:rPr>
              <w:t xml:space="preserve">. Send this to the </w:t>
            </w:r>
            <w:r w:rsidRPr="007D6848">
              <w:rPr>
                <w:rFonts w:eastAsia="Times New Roman" w:cs="Arial"/>
                <w:iCs/>
                <w:color w:val="000000"/>
                <w:szCs w:val="24"/>
                <w:lang w:eastAsia="en-GB"/>
              </w:rPr>
              <w:t>patient’s GP practice detailing the diagnosis, current and ongoing dose</w:t>
            </w:r>
            <w:r w:rsidR="00001699" w:rsidRPr="007D6848">
              <w:rPr>
                <w:rFonts w:eastAsia="Times New Roman" w:cs="Arial"/>
                <w:iCs/>
                <w:color w:val="000000"/>
                <w:szCs w:val="24"/>
                <w:lang w:eastAsia="en-GB"/>
              </w:rPr>
              <w:t xml:space="preserve"> and </w:t>
            </w:r>
            <w:r w:rsidRPr="007D6848">
              <w:rPr>
                <w:rFonts w:eastAsia="Times New Roman" w:cs="Arial"/>
                <w:iCs/>
                <w:color w:val="000000"/>
                <w:szCs w:val="24"/>
                <w:lang w:eastAsia="en-GB"/>
              </w:rPr>
              <w:t>any relevant test results</w:t>
            </w:r>
            <w:r w:rsidR="00001699" w:rsidRPr="007D6848">
              <w:rPr>
                <w:rFonts w:eastAsia="Times New Roman" w:cs="Arial"/>
                <w:iCs/>
                <w:color w:val="000000"/>
                <w:szCs w:val="24"/>
                <w:lang w:eastAsia="en-GB"/>
              </w:rPr>
              <w:t>.</w:t>
            </w:r>
          </w:p>
          <w:p w14:paraId="30D175F2" w14:textId="37BF2B16" w:rsidR="00C041E8" w:rsidRPr="007D6848" w:rsidRDefault="00001699"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State when the next annual review will take place</w:t>
            </w:r>
            <w:r w:rsidR="001C198D">
              <w:rPr>
                <w:rFonts w:eastAsia="Times New Roman" w:cs="Arial"/>
                <w:iCs/>
                <w:color w:val="000000"/>
                <w:szCs w:val="24"/>
                <w:lang w:eastAsia="en-GB"/>
              </w:rPr>
              <w:t xml:space="preserve"> and i</w:t>
            </w:r>
            <w:r w:rsidR="00C041E8" w:rsidRPr="007D6848">
              <w:rPr>
                <w:rFonts w:eastAsia="Times New Roman" w:cs="Arial"/>
                <w:iCs/>
                <w:color w:val="000000"/>
                <w:szCs w:val="24"/>
                <w:lang w:eastAsia="en-GB"/>
              </w:rPr>
              <w:t>nclude contact information</w:t>
            </w:r>
            <w:r w:rsidR="001C198D">
              <w:rPr>
                <w:rFonts w:eastAsia="Times New Roman" w:cs="Arial"/>
                <w:iCs/>
                <w:color w:val="000000"/>
                <w:szCs w:val="24"/>
                <w:lang w:eastAsia="en-GB"/>
              </w:rPr>
              <w:t xml:space="preserve">. </w:t>
            </w:r>
          </w:p>
          <w:p w14:paraId="6EA69310" w14:textId="77777777" w:rsidR="00C041E8" w:rsidRPr="007D6848" w:rsidRDefault="00C041E8" w:rsidP="00B26100">
            <w:pPr>
              <w:pStyle w:val="ListParagraph"/>
              <w:numPr>
                <w:ilvl w:val="0"/>
                <w:numId w:val="6"/>
              </w:numPr>
              <w:spacing w:before="60" w:after="60" w:line="240" w:lineRule="auto"/>
              <w:rPr>
                <w:rFonts w:eastAsia="Times New Roman" w:cs="Arial"/>
                <w:color w:val="000000"/>
                <w:szCs w:val="24"/>
                <w:lang w:eastAsia="en-GB"/>
              </w:rPr>
            </w:pPr>
            <w:r w:rsidRPr="007D6848">
              <w:rPr>
                <w:rFonts w:eastAsia="Times New Roman" w:cs="Arial"/>
                <w:color w:val="000000" w:themeColor="text1"/>
                <w:szCs w:val="24"/>
                <w:lang w:eastAsia="en-GB"/>
              </w:rPr>
              <w:t>Prescribe a 4-week supply of medication to enable transfer to primary care, including where there are unforeseen delays to transfer of care.</w:t>
            </w:r>
          </w:p>
          <w:p w14:paraId="0764B7F7" w14:textId="77777777" w:rsidR="00C041E8" w:rsidRPr="007D684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iCs/>
                <w:color w:val="000000"/>
                <w:szCs w:val="24"/>
                <w:lang w:eastAsia="en-GB"/>
              </w:rPr>
              <w:t xml:space="preserve">Conduct the scheduled reviews and monitoring in </w:t>
            </w:r>
            <w:hyperlink w:anchor="Eight_specialist_monitoring" w:history="1">
              <w:r w:rsidRPr="007D6848">
                <w:rPr>
                  <w:rStyle w:val="Hyperlink"/>
                  <w:rFonts w:eastAsia="Times New Roman" w:cs="Arial"/>
                  <w:szCs w:val="24"/>
                  <w:lang w:eastAsia="en-GB"/>
                </w:rPr>
                <w:t>sect</w:t>
              </w:r>
              <w:bookmarkStart w:id="4" w:name="_Hlt190073577"/>
              <w:bookmarkStart w:id="5" w:name="_Hlt190073578"/>
              <w:r w:rsidRPr="007D6848">
                <w:rPr>
                  <w:rStyle w:val="Hyperlink"/>
                  <w:rFonts w:eastAsia="Times New Roman" w:cs="Arial"/>
                  <w:szCs w:val="24"/>
                  <w:lang w:eastAsia="en-GB"/>
                </w:rPr>
                <w:t>i</w:t>
              </w:r>
              <w:bookmarkEnd w:id="4"/>
              <w:bookmarkEnd w:id="5"/>
              <w:r w:rsidRPr="007D6848">
                <w:rPr>
                  <w:rStyle w:val="Hyperlink"/>
                  <w:rFonts w:eastAsia="Times New Roman" w:cs="Arial"/>
                  <w:szCs w:val="24"/>
                  <w:lang w:eastAsia="en-GB"/>
                </w:rPr>
                <w:t>on 8</w:t>
              </w:r>
            </w:hyperlink>
            <w:r w:rsidRPr="007D6848">
              <w:rPr>
                <w:rFonts w:eastAsia="Times New Roman" w:cs="Arial"/>
                <w:iCs/>
                <w:color w:val="000000"/>
                <w:szCs w:val="24"/>
                <w:lang w:eastAsia="en-GB"/>
              </w:rPr>
              <w:t xml:space="preserve"> and communicate the results to primary care. After a review, advise primary care whether treatment should be continued, confirm the ongoing dose, and whether the ongoing monitoring outlined in </w:t>
            </w:r>
            <w:hyperlink w:anchor="Nine_primary_care_monitoring" w:history="1">
              <w:r w:rsidRPr="007D6848">
                <w:rPr>
                  <w:rStyle w:val="Hyperlink"/>
                  <w:rFonts w:eastAsia="Times New Roman" w:cs="Arial"/>
                  <w:szCs w:val="24"/>
                  <w:lang w:eastAsia="en-GB"/>
                </w:rPr>
                <w:t>section 9</w:t>
              </w:r>
            </w:hyperlink>
            <w:r w:rsidRPr="007D6848">
              <w:rPr>
                <w:rFonts w:eastAsia="Times New Roman" w:cs="Arial"/>
                <w:iCs/>
                <w:color w:val="000000"/>
                <w:szCs w:val="24"/>
                <w:lang w:eastAsia="en-GB"/>
              </w:rPr>
              <w:t xml:space="preserve"> remains appropriate.</w:t>
            </w:r>
          </w:p>
          <w:p w14:paraId="0E0CFD7C" w14:textId="7E917A37" w:rsidR="00C041E8" w:rsidRDefault="001C198D" w:rsidP="00B26100">
            <w:pPr>
              <w:pStyle w:val="ListParagraph"/>
              <w:numPr>
                <w:ilvl w:val="0"/>
                <w:numId w:val="6"/>
              </w:numPr>
              <w:spacing w:before="60" w:after="60" w:line="240" w:lineRule="auto"/>
              <w:rPr>
                <w:rFonts w:eastAsia="Times New Roman" w:cs="Arial"/>
                <w:iCs/>
                <w:color w:val="000000"/>
                <w:szCs w:val="24"/>
                <w:lang w:eastAsia="en-GB"/>
              </w:rPr>
            </w:pPr>
            <w:r>
              <w:rPr>
                <w:rFonts w:eastAsia="Times New Roman" w:cs="Arial"/>
                <w:iCs/>
                <w:color w:val="000000"/>
                <w:szCs w:val="24"/>
                <w:lang w:eastAsia="en-GB"/>
              </w:rPr>
              <w:t>If required, p</w:t>
            </w:r>
            <w:r w:rsidR="00C041E8" w:rsidRPr="007D6848">
              <w:rPr>
                <w:rFonts w:eastAsia="Times New Roman" w:cs="Arial"/>
                <w:iCs/>
                <w:color w:val="000000"/>
                <w:szCs w:val="24"/>
                <w:lang w:eastAsia="en-GB"/>
              </w:rPr>
              <w:t>rovide advice to primary care on the management of adverse effects</w:t>
            </w:r>
            <w:r>
              <w:rPr>
                <w:rFonts w:eastAsia="Times New Roman" w:cs="Arial"/>
                <w:iCs/>
                <w:color w:val="000000"/>
                <w:szCs w:val="24"/>
                <w:lang w:eastAsia="en-GB"/>
              </w:rPr>
              <w:t>.</w:t>
            </w:r>
          </w:p>
          <w:p w14:paraId="37A99AB6" w14:textId="1DFD607A" w:rsidR="001C198D" w:rsidRPr="007D6848" w:rsidRDefault="001C198D" w:rsidP="00B26100">
            <w:pPr>
              <w:pStyle w:val="ListParagraph"/>
              <w:numPr>
                <w:ilvl w:val="0"/>
                <w:numId w:val="6"/>
              </w:numPr>
              <w:spacing w:before="60" w:after="60" w:line="240" w:lineRule="auto"/>
              <w:rPr>
                <w:rFonts w:eastAsia="Times New Roman" w:cs="Arial"/>
                <w:iCs/>
                <w:color w:val="000000"/>
                <w:szCs w:val="24"/>
                <w:lang w:eastAsia="en-GB"/>
              </w:rPr>
            </w:pPr>
            <w:r w:rsidRPr="007D6848">
              <w:rPr>
                <w:rFonts w:eastAsia="Times New Roman" w:cs="Arial"/>
                <w:color w:val="000000" w:themeColor="text1"/>
                <w:szCs w:val="24"/>
                <w:lang w:eastAsia="en-GB"/>
              </w:rPr>
              <w:t>R</w:t>
            </w:r>
            <w:r w:rsidRPr="007D6848">
              <w:rPr>
                <w:rFonts w:eastAsia="Times New Roman" w:cs="Arial"/>
                <w:szCs w:val="24"/>
                <w:lang w:eastAsia="en-GB"/>
              </w:rPr>
              <w:t>eassume prescribing responsibilities and provid</w:t>
            </w:r>
            <w:r>
              <w:rPr>
                <w:rFonts w:eastAsia="Times New Roman" w:cs="Arial"/>
                <w:szCs w:val="24"/>
                <w:lang w:eastAsia="en-GB"/>
              </w:rPr>
              <w:t xml:space="preserve">e </w:t>
            </w:r>
            <w:r w:rsidRPr="007D6848">
              <w:rPr>
                <w:rFonts w:eastAsia="Times New Roman" w:cs="Arial"/>
                <w:color w:val="000000" w:themeColor="text1"/>
                <w:szCs w:val="24"/>
                <w:lang w:eastAsia="en-GB"/>
              </w:rPr>
              <w:t>advice on alternative treatment options if a patient becomes or wishes to become pregnant</w:t>
            </w:r>
            <w:r w:rsidR="00E672D7">
              <w:rPr>
                <w:rFonts w:eastAsia="Times New Roman" w:cs="Arial"/>
                <w:color w:val="000000" w:themeColor="text1"/>
                <w:szCs w:val="24"/>
                <w:lang w:eastAsia="en-GB"/>
              </w:rPr>
              <w:t>.</w:t>
            </w:r>
          </w:p>
          <w:p w14:paraId="68159D2B" w14:textId="77777777" w:rsidR="00001699" w:rsidRPr="002E7467" w:rsidRDefault="00001699" w:rsidP="00127B7F">
            <w:pPr>
              <w:spacing w:before="60" w:after="60" w:line="240" w:lineRule="auto"/>
              <w:rPr>
                <w:rFonts w:eastAsia="Times New Roman" w:cs="Arial"/>
                <w:iCs/>
                <w:color w:val="000000"/>
                <w:szCs w:val="24"/>
                <w:lang w:eastAsia="en-GB"/>
              </w:rPr>
            </w:pPr>
          </w:p>
          <w:p w14:paraId="7AA884AE" w14:textId="77777777" w:rsidR="00C041E8" w:rsidRDefault="00C041E8" w:rsidP="00127B7F">
            <w:pPr>
              <w:spacing w:before="60" w:after="60" w:line="240" w:lineRule="auto"/>
              <w:rPr>
                <w:rFonts w:eastAsia="Times New Roman" w:cs="Arial"/>
                <w:b/>
                <w:iCs/>
                <w:color w:val="000000"/>
                <w:szCs w:val="24"/>
                <w:u w:val="single"/>
                <w:lang w:eastAsia="en-GB"/>
              </w:rPr>
            </w:pPr>
            <w:r w:rsidRPr="002E7467">
              <w:rPr>
                <w:rFonts w:eastAsia="Times New Roman" w:cs="Arial"/>
                <w:b/>
                <w:iCs/>
                <w:color w:val="000000"/>
                <w:szCs w:val="24"/>
                <w:u w:val="single"/>
                <w:lang w:eastAsia="en-GB"/>
              </w:rPr>
              <w:t>Primary care responsibilities</w:t>
            </w:r>
          </w:p>
          <w:p w14:paraId="64D54D95" w14:textId="77777777" w:rsidR="000B3538" w:rsidRPr="002E7467" w:rsidRDefault="000B3538" w:rsidP="00127B7F">
            <w:pPr>
              <w:spacing w:before="60" w:after="60" w:line="240" w:lineRule="auto"/>
              <w:rPr>
                <w:rFonts w:eastAsia="Times New Roman" w:cs="Arial"/>
                <w:b/>
                <w:iCs/>
                <w:color w:val="000000"/>
                <w:szCs w:val="24"/>
                <w:u w:val="single"/>
                <w:lang w:eastAsia="en-GB"/>
              </w:rPr>
            </w:pPr>
          </w:p>
          <w:p w14:paraId="2DF6EFBD" w14:textId="0AD8CD0E" w:rsidR="00C041E8" w:rsidRPr="002E7467"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Respond to the request from the specialist for shared care in writing within 1</w:t>
            </w:r>
            <w:r>
              <w:rPr>
                <w:rFonts w:eastAsia="Times New Roman" w:cs="Arial"/>
                <w:iCs/>
                <w:color w:val="000000"/>
                <w:szCs w:val="24"/>
                <w:lang w:eastAsia="en-GB"/>
              </w:rPr>
              <w:t xml:space="preserve">0 </w:t>
            </w:r>
            <w:r w:rsidR="00001699">
              <w:rPr>
                <w:rFonts w:eastAsia="Times New Roman" w:cs="Arial"/>
                <w:iCs/>
                <w:color w:val="000000"/>
                <w:szCs w:val="24"/>
                <w:lang w:eastAsia="en-GB"/>
              </w:rPr>
              <w:t>working days.</w:t>
            </w:r>
          </w:p>
          <w:p w14:paraId="7557E81E" w14:textId="73623241" w:rsidR="00C041E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 xml:space="preserve">If accepted, prescribe ongoing treatment as detailed in the </w:t>
            </w:r>
            <w:r w:rsidR="001C198D" w:rsidRPr="002E7467">
              <w:rPr>
                <w:rFonts w:eastAsia="Times New Roman" w:cs="Arial"/>
                <w:iCs/>
                <w:color w:val="000000"/>
                <w:szCs w:val="24"/>
                <w:lang w:eastAsia="en-GB"/>
              </w:rPr>
              <w:t>specialist’s</w:t>
            </w:r>
            <w:r w:rsidRPr="002E7467">
              <w:rPr>
                <w:rFonts w:eastAsia="Times New Roman" w:cs="Arial"/>
                <w:iCs/>
                <w:color w:val="000000"/>
                <w:szCs w:val="24"/>
                <w:lang w:eastAsia="en-GB"/>
              </w:rPr>
              <w:t xml:space="preserve"> request and as per </w:t>
            </w:r>
            <w:hyperlink w:anchor="Five_dosing" w:history="1">
              <w:r w:rsidRPr="001C198D">
                <w:rPr>
                  <w:rStyle w:val="Hyperlink"/>
                  <w:rFonts w:eastAsia="Times New Roman" w:cs="Arial"/>
                  <w:iCs/>
                  <w:szCs w:val="24"/>
                  <w:lang w:eastAsia="en-GB"/>
                </w:rPr>
                <w:t>section 5</w:t>
              </w:r>
            </w:hyperlink>
            <w:r w:rsidRPr="002E7467">
              <w:rPr>
                <w:rFonts w:eastAsia="Times New Roman" w:cs="Arial"/>
                <w:iCs/>
                <w:color w:val="000000"/>
                <w:szCs w:val="24"/>
                <w:lang w:eastAsia="en-GB"/>
              </w:rPr>
              <w:t xml:space="preserve">, taking into any account potential drug interactions in </w:t>
            </w:r>
            <w:hyperlink w:anchor="Seven_interactions" w:history="1">
              <w:r w:rsidRPr="002E7467">
                <w:rPr>
                  <w:rStyle w:val="Hyperlink"/>
                  <w:rFonts w:eastAsia="Times New Roman" w:cs="Arial"/>
                  <w:szCs w:val="24"/>
                  <w:lang w:eastAsia="en-GB"/>
                </w:rPr>
                <w:t>section 7</w:t>
              </w:r>
            </w:hyperlink>
            <w:r w:rsidRPr="002E7467">
              <w:rPr>
                <w:rFonts w:eastAsia="Times New Roman" w:cs="Arial"/>
                <w:iCs/>
                <w:color w:val="000000"/>
                <w:szCs w:val="24"/>
                <w:lang w:eastAsia="en-GB"/>
              </w:rPr>
              <w:t>.</w:t>
            </w:r>
          </w:p>
          <w:p w14:paraId="763E2446" w14:textId="4B2F06AE" w:rsidR="00001699" w:rsidRPr="002E7467" w:rsidRDefault="00001699" w:rsidP="00B26100">
            <w:pPr>
              <w:pStyle w:val="ListParagraph"/>
              <w:numPr>
                <w:ilvl w:val="0"/>
                <w:numId w:val="6"/>
              </w:numPr>
              <w:spacing w:before="60" w:after="60" w:line="240" w:lineRule="auto"/>
              <w:rPr>
                <w:rFonts w:eastAsia="Times New Roman" w:cs="Arial"/>
                <w:iCs/>
                <w:color w:val="000000"/>
                <w:szCs w:val="24"/>
                <w:lang w:eastAsia="en-GB"/>
              </w:rPr>
            </w:pPr>
            <w:r>
              <w:rPr>
                <w:rFonts w:eastAsia="Times New Roman" w:cs="Arial"/>
                <w:iCs/>
                <w:color w:val="000000"/>
                <w:szCs w:val="24"/>
                <w:lang w:eastAsia="en-GB"/>
              </w:rPr>
              <w:t>Review the patient in primary care in a timely manner after receiving the shared care</w:t>
            </w:r>
            <w:r w:rsidR="001C198D">
              <w:rPr>
                <w:rFonts w:eastAsia="Times New Roman" w:cs="Arial"/>
                <w:iCs/>
                <w:color w:val="000000"/>
                <w:szCs w:val="24"/>
                <w:lang w:eastAsia="en-GB"/>
              </w:rPr>
              <w:t xml:space="preserve"> request</w:t>
            </w:r>
            <w:r>
              <w:rPr>
                <w:rFonts w:eastAsia="Times New Roman" w:cs="Arial"/>
                <w:iCs/>
                <w:color w:val="000000"/>
                <w:szCs w:val="24"/>
                <w:lang w:eastAsia="en-GB"/>
              </w:rPr>
              <w:t xml:space="preserve">. </w:t>
            </w:r>
          </w:p>
          <w:p w14:paraId="4870CB85" w14:textId="77777777" w:rsidR="00C041E8" w:rsidRPr="002E7467"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 xml:space="preserve">Adjust the dose of </w:t>
            </w:r>
            <w:r w:rsidRPr="00242186">
              <w:rPr>
                <w:rFonts w:eastAsia="Times New Roman" w:cs="Arial"/>
                <w:iCs/>
                <w:szCs w:val="24"/>
                <w:lang w:eastAsia="en-GB"/>
              </w:rPr>
              <w:t xml:space="preserve">valproate </w:t>
            </w:r>
            <w:r w:rsidRPr="002E7467">
              <w:rPr>
                <w:rFonts w:eastAsia="Times New Roman" w:cs="Arial"/>
                <w:iCs/>
                <w:color w:val="000000"/>
                <w:szCs w:val="24"/>
                <w:lang w:eastAsia="en-GB"/>
              </w:rPr>
              <w:t>prescribed as advised by the specialist.</w:t>
            </w:r>
          </w:p>
          <w:p w14:paraId="2A3C9AA3" w14:textId="77777777" w:rsidR="00C041E8" w:rsidRPr="002E7467"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 xml:space="preserve">Conduct the required monitoring as outlined in </w:t>
            </w:r>
            <w:hyperlink w:anchor="Nine_primary_care_monitoring" w:history="1">
              <w:r w:rsidRPr="002E7467">
                <w:rPr>
                  <w:rStyle w:val="Hyperlink"/>
                  <w:rFonts w:eastAsia="Times New Roman" w:cs="Arial"/>
                  <w:szCs w:val="24"/>
                  <w:lang w:eastAsia="en-GB"/>
                </w:rPr>
                <w:t>section 9</w:t>
              </w:r>
            </w:hyperlink>
            <w:r w:rsidRPr="002E7467">
              <w:rPr>
                <w:rFonts w:eastAsia="Times New Roman" w:cs="Arial"/>
                <w:iCs/>
                <w:color w:val="000000"/>
                <w:szCs w:val="24"/>
                <w:lang w:eastAsia="en-GB"/>
              </w:rPr>
              <w:t>.</w:t>
            </w:r>
            <w:r w:rsidRPr="002E7467">
              <w:rPr>
                <w:rFonts w:cs="Arial"/>
                <w:szCs w:val="24"/>
              </w:rPr>
              <w:t xml:space="preserve"> </w:t>
            </w:r>
            <w:r w:rsidRPr="002E7467">
              <w:rPr>
                <w:rFonts w:eastAsia="Times New Roman" w:cs="Arial"/>
                <w:iCs/>
                <w:color w:val="000000"/>
                <w:szCs w:val="24"/>
                <w:lang w:eastAsia="en-GB"/>
              </w:rPr>
              <w:t>Communicate any abnormal results to the specialist.</w:t>
            </w:r>
          </w:p>
          <w:p w14:paraId="48D60779" w14:textId="1985EA30" w:rsidR="00001699" w:rsidRPr="001C198D" w:rsidRDefault="00C041E8" w:rsidP="00B26100">
            <w:pPr>
              <w:pStyle w:val="ListParagraph"/>
              <w:numPr>
                <w:ilvl w:val="0"/>
                <w:numId w:val="6"/>
              </w:numPr>
              <w:spacing w:before="60" w:after="60" w:line="240" w:lineRule="auto"/>
              <w:rPr>
                <w:rFonts w:eastAsia="Times New Roman" w:cs="Arial"/>
                <w:iCs/>
                <w:strike/>
                <w:color w:val="C00000"/>
                <w:szCs w:val="24"/>
                <w:lang w:eastAsia="en-GB"/>
              </w:rPr>
            </w:pPr>
            <w:r w:rsidRPr="001C198D">
              <w:rPr>
                <w:rFonts w:eastAsia="Times New Roman" w:cs="Arial"/>
                <w:iCs/>
                <w:color w:val="000000"/>
                <w:szCs w:val="24"/>
                <w:lang w:eastAsia="en-GB"/>
              </w:rPr>
              <w:t xml:space="preserve">Manage adverse effects as detailed in </w:t>
            </w:r>
            <w:hyperlink w:anchor="Ten_ADRs_and_Management" w:history="1">
              <w:r w:rsidRPr="001C198D">
                <w:rPr>
                  <w:rStyle w:val="Hyperlink"/>
                  <w:rFonts w:eastAsia="Times New Roman" w:cs="Arial"/>
                  <w:szCs w:val="24"/>
                  <w:lang w:eastAsia="en-GB"/>
                </w:rPr>
                <w:t>section 10</w:t>
              </w:r>
            </w:hyperlink>
            <w:r w:rsidRPr="001C198D">
              <w:rPr>
                <w:rFonts w:eastAsia="Times New Roman" w:cs="Arial"/>
                <w:iCs/>
                <w:color w:val="000000"/>
                <w:szCs w:val="24"/>
                <w:lang w:eastAsia="en-GB"/>
              </w:rPr>
              <w:t xml:space="preserve"> and discuss with specialist team when required.</w:t>
            </w:r>
            <w:r w:rsidR="001C198D" w:rsidRPr="001C198D">
              <w:rPr>
                <w:rFonts w:eastAsia="Times New Roman" w:cs="Arial"/>
                <w:iCs/>
                <w:color w:val="000000"/>
                <w:szCs w:val="24"/>
                <w:lang w:eastAsia="en-GB"/>
              </w:rPr>
              <w:t xml:space="preserve"> </w:t>
            </w:r>
            <w:r w:rsidRPr="001C198D">
              <w:rPr>
                <w:rFonts w:eastAsia="Times New Roman" w:cs="Arial"/>
                <w:iCs/>
                <w:szCs w:val="24"/>
                <w:lang w:eastAsia="en-GB"/>
              </w:rPr>
              <w:t xml:space="preserve">Make an urgent referral to the specialist if </w:t>
            </w:r>
            <w:r w:rsidR="00001699" w:rsidRPr="001C198D">
              <w:rPr>
                <w:rFonts w:eastAsia="Times New Roman" w:cs="Arial"/>
                <w:iCs/>
                <w:szCs w:val="24"/>
                <w:lang w:eastAsia="en-GB"/>
              </w:rPr>
              <w:t xml:space="preserve">the patient relapses. </w:t>
            </w:r>
          </w:p>
          <w:p w14:paraId="0564ECEE" w14:textId="77777777" w:rsidR="004E7F2D" w:rsidRPr="00027FA9" w:rsidRDefault="004E7F2D" w:rsidP="00B26100">
            <w:pPr>
              <w:numPr>
                <w:ilvl w:val="0"/>
                <w:numId w:val="6"/>
              </w:numPr>
              <w:spacing w:before="60" w:after="60" w:line="240" w:lineRule="auto"/>
              <w:rPr>
                <w:rFonts w:eastAsia="Times New Roman" w:cs="Arial"/>
                <w:bCs/>
                <w:iCs/>
                <w:szCs w:val="24"/>
                <w:lang w:eastAsia="en-GB"/>
              </w:rPr>
            </w:pPr>
            <w:r w:rsidRPr="00027FA9">
              <w:rPr>
                <w:rFonts w:eastAsia="Times New Roman" w:cs="Arial"/>
                <w:bCs/>
                <w:iCs/>
                <w:szCs w:val="24"/>
                <w:lang w:eastAsia="en-GB"/>
              </w:rPr>
              <w:t>If the patient makes contact because they become pregnant or are considering pregnancy, advise them to contact their specialist team or refer them back to their specialist as appropriate.  Advise the patient not to stop taking valproate in the interim.   </w:t>
            </w:r>
          </w:p>
          <w:p w14:paraId="126C942E" w14:textId="33AD31C7" w:rsidR="00C041E8" w:rsidRPr="00001699" w:rsidRDefault="00B54B07" w:rsidP="00B26100">
            <w:pPr>
              <w:pStyle w:val="ListParagraph"/>
              <w:numPr>
                <w:ilvl w:val="0"/>
                <w:numId w:val="6"/>
              </w:numPr>
              <w:spacing w:before="60" w:after="60" w:line="240" w:lineRule="auto"/>
              <w:rPr>
                <w:rFonts w:eastAsia="Times New Roman" w:cs="Arial"/>
                <w:iCs/>
                <w:strike/>
                <w:color w:val="C00000"/>
                <w:szCs w:val="24"/>
                <w:lang w:eastAsia="en-GB"/>
              </w:rPr>
            </w:pPr>
            <w:r>
              <w:rPr>
                <w:rFonts w:eastAsia="Times New Roman" w:cs="Arial"/>
                <w:szCs w:val="24"/>
                <w:lang w:eastAsia="en-GB"/>
              </w:rPr>
              <w:t xml:space="preserve">Seek urgent advice from the specialist </w:t>
            </w:r>
            <w:r w:rsidR="00C041E8" w:rsidRPr="00001699">
              <w:rPr>
                <w:rFonts w:eastAsia="Times New Roman" w:cs="Arial"/>
                <w:szCs w:val="24"/>
                <w:lang w:eastAsia="en-GB"/>
              </w:rPr>
              <w:t xml:space="preserve">if hepatotoxicity is suspected or if the patient has spontaneous bruising or bleeding. </w:t>
            </w:r>
          </w:p>
          <w:p w14:paraId="65F8D299" w14:textId="77777777" w:rsidR="00C041E8"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 xml:space="preserve">Stop treatment as advised by the specialist. </w:t>
            </w:r>
          </w:p>
          <w:p w14:paraId="09AB64F9" w14:textId="194224AF" w:rsidR="00001699" w:rsidRPr="00001699"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001699">
              <w:rPr>
                <w:rFonts w:eastAsia="Times New Roman" w:cs="Arial"/>
                <w:iCs/>
                <w:szCs w:val="24"/>
                <w:lang w:eastAsia="en-GB"/>
              </w:rPr>
              <w:t xml:space="preserve">Ensure the patient and/or carer has copies of the </w:t>
            </w:r>
            <w:hyperlink r:id="rId31" w:history="1">
              <w:r w:rsidR="00001699" w:rsidRPr="00001699">
                <w:rPr>
                  <w:rStyle w:val="Hyperlink"/>
                  <w:rFonts w:eastAsia="Times New Roman" w:cs="Calibri"/>
                  <w:iCs/>
                  <w:szCs w:val="24"/>
                </w:rPr>
                <w:t>patient guide</w:t>
              </w:r>
            </w:hyperlink>
            <w:r w:rsidR="00001699">
              <w:rPr>
                <w:rFonts w:eastAsia="Times New Roman" w:cs="Calibri"/>
                <w:iCs/>
                <w:szCs w:val="24"/>
              </w:rPr>
              <w:t>.</w:t>
            </w:r>
          </w:p>
          <w:p w14:paraId="6A7FFDA1" w14:textId="77777777" w:rsidR="00027FA9" w:rsidRPr="00027FA9" w:rsidRDefault="00027FA9" w:rsidP="00B26100">
            <w:pPr>
              <w:numPr>
                <w:ilvl w:val="0"/>
                <w:numId w:val="6"/>
              </w:numPr>
              <w:spacing w:before="60" w:after="60" w:line="240" w:lineRule="auto"/>
              <w:rPr>
                <w:rFonts w:eastAsia="Times New Roman" w:cs="Arial"/>
                <w:bCs/>
                <w:iCs/>
                <w:color w:val="000000"/>
                <w:szCs w:val="24"/>
                <w:lang w:eastAsia="en-GB"/>
              </w:rPr>
            </w:pPr>
            <w:r w:rsidRPr="00027FA9">
              <w:rPr>
                <w:rFonts w:eastAsia="Times New Roman" w:cs="Arial"/>
                <w:bCs/>
                <w:iCs/>
                <w:color w:val="000000"/>
                <w:szCs w:val="24"/>
                <w:lang w:eastAsia="en-GB"/>
              </w:rPr>
              <w:t>Apply all relevant SNOMED code/s to the patient’s clinical record (see appendix 1) including SNOMED code 415522008 for “shared care prescribing”.  </w:t>
            </w:r>
          </w:p>
          <w:p w14:paraId="3D6A831B" w14:textId="77777777" w:rsidR="00027FA9" w:rsidRPr="000B3538" w:rsidRDefault="00027FA9" w:rsidP="00027FA9">
            <w:pPr>
              <w:spacing w:before="60" w:after="60" w:line="240" w:lineRule="auto"/>
              <w:ind w:left="360"/>
              <w:rPr>
                <w:rFonts w:eastAsia="Times New Roman" w:cs="Arial"/>
                <w:b/>
                <w:iCs/>
                <w:color w:val="000000"/>
                <w:szCs w:val="24"/>
                <w:u w:val="single"/>
                <w:lang w:eastAsia="en-GB"/>
              </w:rPr>
            </w:pPr>
          </w:p>
          <w:p w14:paraId="6BCD2AEC" w14:textId="77777777" w:rsidR="00C041E8" w:rsidRDefault="00C041E8" w:rsidP="00127B7F">
            <w:pPr>
              <w:spacing w:before="60" w:after="60" w:line="240" w:lineRule="auto"/>
              <w:rPr>
                <w:rFonts w:eastAsia="Times New Roman" w:cs="Arial"/>
                <w:b/>
                <w:iCs/>
                <w:color w:val="000000"/>
                <w:szCs w:val="24"/>
                <w:u w:val="single"/>
                <w:lang w:eastAsia="en-GB"/>
              </w:rPr>
            </w:pPr>
            <w:r w:rsidRPr="002E7467">
              <w:rPr>
                <w:rFonts w:eastAsia="Times New Roman" w:cs="Arial"/>
                <w:b/>
                <w:iCs/>
                <w:color w:val="000000"/>
                <w:szCs w:val="24"/>
                <w:u w:val="single"/>
                <w:lang w:eastAsia="en-GB"/>
              </w:rPr>
              <w:t>Patient and/or carer responsibilities</w:t>
            </w:r>
          </w:p>
          <w:p w14:paraId="5DEEBBD6" w14:textId="77777777" w:rsidR="00747034" w:rsidRPr="002E7467" w:rsidRDefault="00747034" w:rsidP="00127B7F">
            <w:pPr>
              <w:spacing w:before="60" w:after="60" w:line="240" w:lineRule="auto"/>
              <w:rPr>
                <w:rFonts w:eastAsia="Times New Roman" w:cs="Arial"/>
                <w:b/>
                <w:iCs/>
                <w:color w:val="000000"/>
                <w:szCs w:val="24"/>
                <w:u w:val="single"/>
                <w:lang w:eastAsia="en-GB"/>
              </w:rPr>
            </w:pPr>
          </w:p>
          <w:p w14:paraId="38F47EF8" w14:textId="77777777" w:rsidR="00C041E8" w:rsidRPr="002E7467" w:rsidRDefault="00C041E8" w:rsidP="00B26100">
            <w:pPr>
              <w:pStyle w:val="ListParagraph"/>
              <w:numPr>
                <w:ilvl w:val="0"/>
                <w:numId w:val="6"/>
              </w:numPr>
              <w:spacing w:before="60" w:after="60" w:line="240" w:lineRule="auto"/>
              <w:rPr>
                <w:rFonts w:eastAsia="Times New Roman" w:cs="Arial"/>
                <w:iCs/>
                <w:color w:val="000000"/>
                <w:szCs w:val="24"/>
                <w:lang w:eastAsia="en-GB"/>
              </w:rPr>
            </w:pPr>
            <w:r w:rsidRPr="002E7467">
              <w:rPr>
                <w:rFonts w:eastAsia="Times New Roman" w:cs="Arial"/>
                <w:iCs/>
                <w:color w:val="000000"/>
                <w:szCs w:val="24"/>
                <w:lang w:eastAsia="en-GB"/>
              </w:rPr>
              <w:t xml:space="preserve">Take </w:t>
            </w:r>
            <w:r w:rsidRPr="008C66D3">
              <w:rPr>
                <w:rFonts w:eastAsia="Times New Roman" w:cs="Arial"/>
                <w:iCs/>
                <w:szCs w:val="24"/>
                <w:lang w:eastAsia="en-GB"/>
              </w:rPr>
              <w:t xml:space="preserve">valproate </w:t>
            </w:r>
            <w:r w:rsidRPr="002E7467">
              <w:rPr>
                <w:rFonts w:eastAsia="Times New Roman" w:cs="Arial"/>
                <w:iCs/>
                <w:color w:val="000000"/>
                <w:szCs w:val="24"/>
                <w:lang w:eastAsia="en-GB"/>
              </w:rPr>
              <w:t>as prescribed and avoid abrupt withdrawal unless advised by the specialist.</w:t>
            </w:r>
          </w:p>
          <w:p w14:paraId="16B7C4D7" w14:textId="77777777" w:rsidR="00C041E8" w:rsidRPr="008C66D3" w:rsidRDefault="00C041E8" w:rsidP="00B26100">
            <w:pPr>
              <w:pStyle w:val="ListParagraph"/>
              <w:numPr>
                <w:ilvl w:val="0"/>
                <w:numId w:val="6"/>
              </w:numPr>
              <w:spacing w:before="60" w:after="60" w:line="240" w:lineRule="auto"/>
              <w:rPr>
                <w:rFonts w:eastAsia="Times New Roman" w:cs="Arial"/>
                <w:iCs/>
                <w:strike/>
                <w:color w:val="C00000"/>
                <w:szCs w:val="24"/>
                <w:lang w:eastAsia="en-GB"/>
              </w:rPr>
            </w:pPr>
            <w:r w:rsidRPr="002E7467">
              <w:rPr>
                <w:rFonts w:eastAsia="Times New Roman" w:cs="Arial"/>
                <w:iCs/>
                <w:color w:val="000000"/>
                <w:szCs w:val="24"/>
                <w:lang w:eastAsia="en-GB"/>
              </w:rPr>
              <w:t xml:space="preserve">Attend regularly for monitoring and review appointments with primary care and specialist and keep contact details up to date with both prescribers. </w:t>
            </w:r>
          </w:p>
          <w:p w14:paraId="03F47D3D" w14:textId="77777777" w:rsidR="00747034" w:rsidRPr="00BC6AA6" w:rsidRDefault="00747034" w:rsidP="00B26100">
            <w:pPr>
              <w:numPr>
                <w:ilvl w:val="0"/>
                <w:numId w:val="6"/>
              </w:numPr>
              <w:spacing w:before="60" w:after="60" w:line="240" w:lineRule="auto"/>
              <w:rPr>
                <w:rFonts w:eastAsia="Times New Roman" w:cs="Arial"/>
                <w:bCs/>
                <w:iCs/>
                <w:szCs w:val="24"/>
                <w:lang w:eastAsia="en-GB"/>
              </w:rPr>
            </w:pPr>
            <w:r w:rsidRPr="00BC6AA6">
              <w:rPr>
                <w:rFonts w:eastAsia="Times New Roman" w:cs="Arial"/>
                <w:bCs/>
                <w:iCs/>
                <w:szCs w:val="24"/>
                <w:lang w:eastAsia="en-GB"/>
              </w:rPr>
              <w:t>Inform the specialist immediately if they become pregnant or are considering becoming pregnant. </w:t>
            </w:r>
          </w:p>
          <w:p w14:paraId="65D46BF6" w14:textId="032F2358" w:rsidR="00C041E8" w:rsidRPr="006B0F4C" w:rsidRDefault="00001699" w:rsidP="00B26100">
            <w:pPr>
              <w:pStyle w:val="ListParagraph"/>
              <w:numPr>
                <w:ilvl w:val="0"/>
                <w:numId w:val="6"/>
              </w:numPr>
              <w:spacing w:before="60" w:after="60" w:line="240" w:lineRule="auto"/>
              <w:rPr>
                <w:rFonts w:eastAsia="Times New Roman" w:cs="Arial"/>
                <w:color w:val="FF0000"/>
                <w:szCs w:val="24"/>
                <w:lang w:eastAsia="en-GB"/>
              </w:rPr>
            </w:pPr>
            <w:r>
              <w:rPr>
                <w:rFonts w:eastAsia="Times New Roman" w:cs="Calibri"/>
                <w:iCs/>
                <w:szCs w:val="24"/>
              </w:rPr>
              <w:t>Sign the A</w:t>
            </w:r>
            <w:r w:rsidRPr="059996EB">
              <w:rPr>
                <w:rFonts w:eastAsia="Times New Roman" w:cs="Arial"/>
                <w:color w:val="000000" w:themeColor="text1"/>
                <w:szCs w:val="24"/>
                <w:lang w:eastAsia="en-GB"/>
              </w:rPr>
              <w:t>RAF</w:t>
            </w:r>
            <w:r>
              <w:rPr>
                <w:rFonts w:eastAsia="Times New Roman" w:cs="Arial"/>
                <w:color w:val="000000" w:themeColor="text1"/>
                <w:szCs w:val="24"/>
                <w:lang w:eastAsia="en-GB"/>
              </w:rPr>
              <w:t xml:space="preserve"> and read the </w:t>
            </w:r>
            <w:hyperlink r:id="rId32" w:history="1">
              <w:r w:rsidRPr="00001699">
                <w:rPr>
                  <w:rStyle w:val="Hyperlink"/>
                  <w:rFonts w:eastAsia="Times New Roman" w:cs="Calibri"/>
                  <w:iCs/>
                  <w:szCs w:val="24"/>
                </w:rPr>
                <w:t>patient guide</w:t>
              </w:r>
            </w:hyperlink>
            <w:r>
              <w:rPr>
                <w:rFonts w:eastAsia="Times New Roman" w:cs="Arial"/>
                <w:color w:val="000000" w:themeColor="text1"/>
                <w:szCs w:val="24"/>
                <w:lang w:eastAsia="en-GB"/>
              </w:rPr>
              <w:t xml:space="preserve">. </w:t>
            </w:r>
          </w:p>
          <w:p w14:paraId="213E977B" w14:textId="77777777" w:rsidR="00C041E8" w:rsidRPr="006B0F4C" w:rsidRDefault="00C041E8" w:rsidP="00B26100">
            <w:pPr>
              <w:pStyle w:val="ListParagraph"/>
              <w:numPr>
                <w:ilvl w:val="0"/>
                <w:numId w:val="6"/>
              </w:numPr>
              <w:spacing w:before="60" w:after="60" w:line="240" w:lineRule="auto"/>
              <w:rPr>
                <w:rFonts w:eastAsia="Times New Roman" w:cs="Arial"/>
                <w:color w:val="FF0000"/>
                <w:szCs w:val="24"/>
                <w:lang w:eastAsia="en-GB"/>
              </w:rPr>
            </w:pPr>
            <w:r>
              <w:rPr>
                <w:rFonts w:eastAsia="Times New Roman" w:cs="Arial"/>
                <w:iCs/>
                <w:color w:val="000000"/>
                <w:szCs w:val="24"/>
                <w:lang w:eastAsia="en-GB"/>
              </w:rPr>
              <w:t xml:space="preserve">For further detailed information, see </w:t>
            </w:r>
            <w:hyperlink w:anchor="Eleven_advice_to_patients" w:history="1">
              <w:r w:rsidRPr="00E911CC">
                <w:rPr>
                  <w:rStyle w:val="Hyperlink"/>
                  <w:rFonts w:eastAsia="Times New Roman" w:cs="Arial"/>
                  <w:szCs w:val="24"/>
                  <w:lang w:eastAsia="en-GB"/>
                </w:rPr>
                <w:t>section 11</w:t>
              </w:r>
            </w:hyperlink>
            <w:r>
              <w:rPr>
                <w:rFonts w:eastAsia="Times New Roman" w:cs="Arial"/>
                <w:iCs/>
                <w:color w:val="000000"/>
                <w:szCs w:val="24"/>
                <w:lang w:eastAsia="en-GB"/>
              </w:rPr>
              <w:t xml:space="preserve">. </w:t>
            </w:r>
          </w:p>
        </w:tc>
      </w:tr>
      <w:tr w:rsidR="00C041E8" w:rsidRPr="00295135" w14:paraId="7D6B89E8" w14:textId="77777777" w:rsidTr="11AECDB7">
        <w:trPr>
          <w:jc w:val="center"/>
        </w:trPr>
        <w:tc>
          <w:tcPr>
            <w:tcW w:w="10455" w:type="dxa"/>
            <w:gridSpan w:val="3"/>
            <w:tcBorders>
              <w:bottom w:val="nil"/>
            </w:tcBorders>
            <w:shd w:val="clear" w:color="auto" w:fill="F2F2F2" w:themeFill="background1" w:themeFillShade="F2"/>
          </w:tcPr>
          <w:p w14:paraId="6D3AA226" w14:textId="77777777" w:rsidR="00C041E8" w:rsidRPr="002E7467" w:rsidRDefault="00C041E8" w:rsidP="00127B7F">
            <w:pPr>
              <w:spacing w:before="60" w:after="60" w:line="240" w:lineRule="auto"/>
              <w:rPr>
                <w:rFonts w:eastAsia="Times New Roman" w:cs="Arial"/>
                <w:b/>
                <w:szCs w:val="24"/>
                <w:lang w:eastAsia="en-GB"/>
              </w:rPr>
            </w:pPr>
            <w:bookmarkStart w:id="6" w:name="Two_indications"/>
            <w:r w:rsidRPr="002E7467">
              <w:rPr>
                <w:rFonts w:eastAsia="Times New Roman" w:cs="Arial"/>
                <w:b/>
                <w:szCs w:val="24"/>
                <w:lang w:eastAsia="en-GB"/>
              </w:rPr>
              <w:lastRenderedPageBreak/>
              <w:t>2. Indications</w:t>
            </w:r>
            <w:bookmarkEnd w:id="6"/>
            <w:r w:rsidRPr="002E7467">
              <w:rPr>
                <w:rFonts w:eastAsia="Times New Roman" w:cs="Arial"/>
                <w:b/>
                <w:szCs w:val="24"/>
                <w:lang w:eastAsia="en-GB"/>
              </w:rPr>
              <w:t xml:space="preserve"> </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Pr>
                <w:rFonts w:eastAsia="Times New Roman" w:cs="Arial"/>
                <w:b/>
                <w:szCs w:val="24"/>
                <w:lang w:eastAsia="en-GB"/>
              </w:rPr>
              <w:t xml:space="preserve">    </w:t>
            </w:r>
            <w:r w:rsidRPr="002E7467">
              <w:rPr>
                <w:rFonts w:eastAsia="Times New Roman" w:cs="Arial"/>
                <w:b/>
                <w:szCs w:val="24"/>
                <w:lang w:eastAsia="en-GB"/>
              </w:rPr>
              <w:t xml:space="preserve">         </w:t>
            </w:r>
            <w:hyperlink w:anchor="Responsibilities" w:history="1">
              <w:r w:rsidRPr="002E7467">
                <w:rPr>
                  <w:rStyle w:val="Hyperlink"/>
                  <w:rFonts w:eastAsia="Times New Roman" w:cs="Arial"/>
                  <w:szCs w:val="24"/>
                  <w:lang w:eastAsia="en-GB"/>
                </w:rPr>
                <w:t>Back to top</w:t>
              </w:r>
            </w:hyperlink>
          </w:p>
        </w:tc>
      </w:tr>
      <w:tr w:rsidR="00C041E8" w:rsidRPr="00295135" w14:paraId="33B19618" w14:textId="77777777" w:rsidTr="11AECDB7">
        <w:trPr>
          <w:jc w:val="center"/>
        </w:trPr>
        <w:tc>
          <w:tcPr>
            <w:tcW w:w="10455" w:type="dxa"/>
            <w:gridSpan w:val="3"/>
            <w:tcBorders>
              <w:top w:val="nil"/>
              <w:bottom w:val="single" w:sz="4" w:space="0" w:color="auto"/>
            </w:tcBorders>
          </w:tcPr>
          <w:p w14:paraId="21967E19" w14:textId="5A0A4888" w:rsidR="00C041E8" w:rsidRDefault="00C041E8" w:rsidP="00127B7F">
            <w:pPr>
              <w:autoSpaceDE w:val="0"/>
              <w:autoSpaceDN w:val="0"/>
              <w:adjustRightInd w:val="0"/>
              <w:spacing w:before="60" w:after="60"/>
              <w:rPr>
                <w:rFonts w:eastAsia="Times New Roman" w:cs="Arial"/>
                <w:szCs w:val="24"/>
                <w:lang w:eastAsia="en-GB"/>
              </w:rPr>
            </w:pPr>
            <w:r>
              <w:rPr>
                <w:rFonts w:eastAsia="Times New Roman" w:cs="Arial"/>
                <w:szCs w:val="24"/>
                <w:lang w:eastAsia="en-GB"/>
              </w:rPr>
              <w:t>R</w:t>
            </w:r>
            <w:r w:rsidRPr="25E004D9">
              <w:rPr>
                <w:rFonts w:eastAsia="Times New Roman" w:cs="Arial"/>
                <w:szCs w:val="24"/>
                <w:lang w:eastAsia="en-GB"/>
              </w:rPr>
              <w:t xml:space="preserve">efer to the </w:t>
            </w:r>
            <w:hyperlink r:id="rId33" w:history="1">
              <w:hyperlink r:id="rId34">
                <w:r w:rsidRPr="00E97B0A">
                  <w:rPr>
                    <w:rStyle w:val="Hyperlink"/>
                    <w:rFonts w:eastAsia="Times New Roman" w:cs="Arial"/>
                    <w:szCs w:val="24"/>
                    <w:lang w:eastAsia="en-GB"/>
                  </w:rPr>
                  <w:t>BNF</w:t>
                </w:r>
              </w:hyperlink>
            </w:hyperlink>
            <w:r w:rsidRPr="25E004D9">
              <w:rPr>
                <w:rFonts w:eastAsia="Times New Roman" w:cs="Arial"/>
                <w:szCs w:val="24"/>
                <w:lang w:eastAsia="en-GB"/>
              </w:rPr>
              <w:t xml:space="preserve"> &amp; </w:t>
            </w:r>
            <w:hyperlink r:id="rId35" w:history="1">
              <w:hyperlink r:id="rId36" w:history="1">
                <w:hyperlink r:id="rId37">
                  <w:r w:rsidRPr="00D06105">
                    <w:rPr>
                      <w:rStyle w:val="Hyperlink"/>
                      <w:rFonts w:eastAsia="Times New Roman" w:cs="Arial"/>
                      <w:szCs w:val="24"/>
                      <w:lang w:eastAsia="en-GB"/>
                    </w:rPr>
                    <w:t>SPC</w:t>
                  </w:r>
                </w:hyperlink>
              </w:hyperlink>
            </w:hyperlink>
            <w:r w:rsidRPr="25E004D9">
              <w:rPr>
                <w:rFonts w:eastAsia="Times New Roman" w:cs="Arial"/>
                <w:szCs w:val="24"/>
                <w:lang w:eastAsia="en-GB"/>
              </w:rPr>
              <w:t xml:space="preserve"> for </w:t>
            </w:r>
            <w:r w:rsidR="007D6848">
              <w:rPr>
                <w:rFonts w:eastAsia="Times New Roman" w:cs="Arial"/>
                <w:szCs w:val="24"/>
                <w:lang w:eastAsia="en-GB"/>
              </w:rPr>
              <w:t>c</w:t>
            </w:r>
            <w:r w:rsidR="007D6848" w:rsidRPr="25E004D9">
              <w:rPr>
                <w:rFonts w:eastAsia="Times New Roman" w:cs="Arial"/>
                <w:szCs w:val="24"/>
                <w:lang w:eastAsia="en-GB"/>
              </w:rPr>
              <w:t>omprehensive information</w:t>
            </w:r>
            <w:r w:rsidRPr="25E004D9">
              <w:rPr>
                <w:rFonts w:eastAsia="Times New Roman" w:cs="Arial"/>
                <w:szCs w:val="24"/>
                <w:lang w:eastAsia="en-GB"/>
              </w:rPr>
              <w:t xml:space="preserve"> regarding the various </w:t>
            </w:r>
            <w:r w:rsidR="007D6848">
              <w:rPr>
                <w:rFonts w:eastAsia="Times New Roman" w:cs="Arial"/>
                <w:szCs w:val="24"/>
                <w:lang w:eastAsia="en-GB"/>
              </w:rPr>
              <w:t xml:space="preserve">indications </w:t>
            </w:r>
            <w:r w:rsidRPr="25E004D9">
              <w:rPr>
                <w:rFonts w:eastAsia="Times New Roman" w:cs="Arial"/>
                <w:szCs w:val="24"/>
                <w:lang w:eastAsia="en-GB"/>
              </w:rPr>
              <w:t xml:space="preserve">of valproate. </w:t>
            </w:r>
          </w:p>
          <w:p w14:paraId="5E3F0BB9" w14:textId="5117FA9D" w:rsidR="00C041E8" w:rsidRPr="00944521" w:rsidRDefault="007D6848" w:rsidP="007D6848">
            <w:pPr>
              <w:autoSpaceDE w:val="0"/>
              <w:autoSpaceDN w:val="0"/>
              <w:adjustRightInd w:val="0"/>
              <w:spacing w:before="60" w:after="60"/>
              <w:rPr>
                <w:rFonts w:eastAsia="Times New Roman" w:cs="Arial"/>
                <w:szCs w:val="24"/>
                <w:lang w:eastAsia="en-GB"/>
              </w:rPr>
            </w:pPr>
            <w:r>
              <w:rPr>
                <w:rFonts w:eastAsia="Times New Roman" w:cs="Arial"/>
                <w:szCs w:val="24"/>
                <w:lang w:eastAsia="en-GB"/>
              </w:rPr>
              <w:lastRenderedPageBreak/>
              <w:t>The shared care agreement is for patients who are prescribed valproate for its</w:t>
            </w:r>
            <w:r w:rsidR="006D1E9A">
              <w:rPr>
                <w:rFonts w:eastAsia="Times New Roman" w:cs="Arial"/>
                <w:szCs w:val="24"/>
                <w:lang w:eastAsia="en-GB"/>
              </w:rPr>
              <w:t xml:space="preserve"> approved indications across SWL (excluding migraine pro</w:t>
            </w:r>
            <w:r w:rsidR="00D56554">
              <w:rPr>
                <w:rFonts w:eastAsia="Times New Roman" w:cs="Arial"/>
                <w:szCs w:val="24"/>
                <w:lang w:eastAsia="en-GB"/>
              </w:rPr>
              <w:t>p</w:t>
            </w:r>
            <w:r w:rsidR="006D1E9A">
              <w:rPr>
                <w:rFonts w:eastAsia="Times New Roman" w:cs="Arial"/>
                <w:szCs w:val="24"/>
                <w:lang w:eastAsia="en-GB"/>
              </w:rPr>
              <w:t>hylaxis).</w:t>
            </w:r>
            <w:r w:rsidR="00D26473">
              <w:rPr>
                <w:rFonts w:eastAsia="Times New Roman" w:cs="Arial"/>
                <w:szCs w:val="24"/>
                <w:lang w:eastAsia="en-GB"/>
              </w:rPr>
              <w:t xml:space="preserve"> For further information on SWL approved indications, refer to the </w:t>
            </w:r>
            <w:hyperlink r:id="rId38" w:history="1">
              <w:r w:rsidR="00D26473" w:rsidRPr="00D56554">
                <w:rPr>
                  <w:rStyle w:val="Hyperlink"/>
                  <w:rFonts w:eastAsia="Times New Roman" w:cs="Arial"/>
                  <w:szCs w:val="24"/>
                  <w:lang w:eastAsia="en-GB"/>
                </w:rPr>
                <w:t>SWL NetFormulary</w:t>
              </w:r>
            </w:hyperlink>
            <w:r w:rsidR="00D26473">
              <w:rPr>
                <w:rFonts w:eastAsia="Times New Roman" w:cs="Arial"/>
                <w:szCs w:val="24"/>
                <w:lang w:eastAsia="en-GB"/>
              </w:rPr>
              <w:t xml:space="preserve">. </w:t>
            </w:r>
          </w:p>
        </w:tc>
      </w:tr>
      <w:tr w:rsidR="00C041E8" w:rsidRPr="00295135" w14:paraId="7AE16A63" w14:textId="77777777" w:rsidTr="11AECDB7">
        <w:trPr>
          <w:jc w:val="center"/>
        </w:trPr>
        <w:tc>
          <w:tcPr>
            <w:tcW w:w="10455" w:type="dxa"/>
            <w:gridSpan w:val="3"/>
            <w:tcBorders>
              <w:bottom w:val="nil"/>
            </w:tcBorders>
            <w:shd w:val="clear" w:color="auto" w:fill="F2F2F2" w:themeFill="background1" w:themeFillShade="F2"/>
          </w:tcPr>
          <w:p w14:paraId="3ED7E10C" w14:textId="559AB244" w:rsidR="00C041E8" w:rsidRPr="002E7467" w:rsidRDefault="00C041E8" w:rsidP="00634D09">
            <w:pPr>
              <w:spacing w:before="60" w:after="60" w:line="240" w:lineRule="auto"/>
              <w:rPr>
                <w:rFonts w:eastAsia="Times New Roman" w:cs="Arial"/>
                <w:color w:val="000000"/>
                <w:szCs w:val="24"/>
                <w:lang w:val="en" w:eastAsia="en-GB"/>
              </w:rPr>
            </w:pPr>
            <w:bookmarkStart w:id="7" w:name="Three_local_indications"/>
            <w:r w:rsidRPr="002E7467">
              <w:rPr>
                <w:rFonts w:eastAsia="Times New Roman" w:cs="Arial"/>
                <w:b/>
                <w:szCs w:val="24"/>
                <w:lang w:eastAsia="en-GB"/>
              </w:rPr>
              <w:lastRenderedPageBreak/>
              <w:t>3. Locally agreed off-label use</w:t>
            </w:r>
            <w:bookmarkEnd w:id="7"/>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Pr>
                <w:rFonts w:eastAsia="Times New Roman" w:cs="Arial"/>
                <w:b/>
                <w:szCs w:val="24"/>
                <w:lang w:eastAsia="en-GB"/>
              </w:rPr>
              <w:t xml:space="preserve">    </w:t>
            </w:r>
            <w:r w:rsidRPr="002E7467">
              <w:rPr>
                <w:rFonts w:eastAsia="Times New Roman" w:cs="Arial"/>
                <w:b/>
                <w:szCs w:val="24"/>
                <w:lang w:eastAsia="en-GB"/>
              </w:rPr>
              <w:t xml:space="preserve">        </w:t>
            </w:r>
            <w:r w:rsidR="00634D09">
              <w:rPr>
                <w:rFonts w:eastAsia="Times New Roman" w:cs="Arial"/>
                <w:b/>
                <w:szCs w:val="24"/>
                <w:lang w:eastAsia="en-GB"/>
              </w:rPr>
              <w:t xml:space="preserve">                                              </w:t>
            </w:r>
            <w:hyperlink w:anchor="Responsibilities" w:history="1">
              <w:r w:rsidRPr="002E7467">
                <w:rPr>
                  <w:rStyle w:val="Hyperlink"/>
                  <w:rFonts w:eastAsia="Times New Roman" w:cs="Arial"/>
                  <w:szCs w:val="24"/>
                  <w:lang w:eastAsia="en-GB"/>
                </w:rPr>
                <w:t>Back to top</w:t>
              </w:r>
            </w:hyperlink>
          </w:p>
        </w:tc>
      </w:tr>
      <w:tr w:rsidR="006416C0" w:rsidRPr="006416C0" w14:paraId="137CCC93" w14:textId="77777777" w:rsidTr="11AECDB7">
        <w:trPr>
          <w:jc w:val="center"/>
        </w:trPr>
        <w:tc>
          <w:tcPr>
            <w:tcW w:w="10455" w:type="dxa"/>
            <w:gridSpan w:val="3"/>
            <w:tcBorders>
              <w:top w:val="nil"/>
              <w:bottom w:val="single" w:sz="4" w:space="0" w:color="auto"/>
            </w:tcBorders>
          </w:tcPr>
          <w:sdt>
            <w:sdtPr>
              <w:rPr>
                <w:rFonts w:cs="Arial"/>
                <w:lang w:val="en"/>
              </w:rPr>
              <w:id w:val="-477922673"/>
            </w:sdtPr>
            <w:sdtContent>
              <w:p w14:paraId="3595DC26" w14:textId="110C4A3D" w:rsidR="006416C0" w:rsidRPr="006416C0" w:rsidRDefault="5157B110" w:rsidP="11AECDB7">
                <w:pPr>
                  <w:pStyle w:val="pf0"/>
                  <w:numPr>
                    <w:ilvl w:val="0"/>
                    <w:numId w:val="17"/>
                  </w:numPr>
                  <w:rPr>
                    <w:rFonts w:ascii="Arial" w:hAnsi="Arial" w:cs="Arial"/>
                  </w:rPr>
                </w:pPr>
                <w:r w:rsidRPr="00D6711C">
                  <w:rPr>
                    <w:rFonts w:ascii="Arial" w:hAnsi="Arial" w:cs="Arial"/>
                  </w:rPr>
                  <w:t xml:space="preserve">Mood stabiliser </w:t>
                </w:r>
              </w:p>
              <w:p w14:paraId="512B77F1" w14:textId="77777777" w:rsidR="006416C0" w:rsidRPr="006416C0" w:rsidRDefault="006416C0" w:rsidP="00B26100">
                <w:pPr>
                  <w:pStyle w:val="pf0"/>
                  <w:numPr>
                    <w:ilvl w:val="0"/>
                    <w:numId w:val="17"/>
                  </w:numPr>
                  <w:rPr>
                    <w:rFonts w:ascii="Arial" w:hAnsi="Arial" w:cs="Arial"/>
                  </w:rPr>
                </w:pPr>
                <w:r w:rsidRPr="006416C0">
                  <w:rPr>
                    <w:rFonts w:ascii="Arial" w:hAnsi="Arial" w:cs="Arial"/>
                  </w:rPr>
                  <w:t>Prevention of clozapine induced seizures</w:t>
                </w:r>
              </w:p>
              <w:p w14:paraId="34BB60C9" w14:textId="62D6C76B" w:rsidR="005F6CE6" w:rsidRPr="006416C0" w:rsidRDefault="006416C0" w:rsidP="00B26100">
                <w:pPr>
                  <w:pStyle w:val="pf0"/>
                  <w:numPr>
                    <w:ilvl w:val="0"/>
                    <w:numId w:val="17"/>
                  </w:numPr>
                  <w:rPr>
                    <w:rFonts w:cs="Arial"/>
                  </w:rPr>
                </w:pPr>
                <w:r w:rsidRPr="006416C0">
                  <w:rPr>
                    <w:rFonts w:ascii="Arial" w:hAnsi="Arial" w:cs="Arial"/>
                  </w:rPr>
                  <w:t>Impulsive or repetitive aggression in adults</w:t>
                </w:r>
              </w:p>
            </w:sdtContent>
          </w:sdt>
        </w:tc>
      </w:tr>
      <w:tr w:rsidR="00C041E8" w:rsidRPr="00295135" w14:paraId="3179F6A5" w14:textId="77777777" w:rsidTr="11AECDB7">
        <w:trPr>
          <w:jc w:val="center"/>
        </w:trPr>
        <w:tc>
          <w:tcPr>
            <w:tcW w:w="10455" w:type="dxa"/>
            <w:gridSpan w:val="3"/>
            <w:tcBorders>
              <w:bottom w:val="nil"/>
            </w:tcBorders>
            <w:shd w:val="clear" w:color="auto" w:fill="F2F2F2" w:themeFill="background1" w:themeFillShade="F2"/>
          </w:tcPr>
          <w:p w14:paraId="41FD678A" w14:textId="5AD3076D" w:rsidR="00C041E8" w:rsidRPr="007D6848" w:rsidRDefault="00C041E8" w:rsidP="00127B7F">
            <w:pPr>
              <w:spacing w:before="60" w:after="60" w:line="240" w:lineRule="auto"/>
              <w:rPr>
                <w:rFonts w:eastAsia="Times New Roman" w:cs="Arial"/>
                <w:b/>
                <w:szCs w:val="24"/>
                <w:lang w:eastAsia="en-GB"/>
              </w:rPr>
            </w:pPr>
            <w:bookmarkStart w:id="8" w:name="Four_cx_and_cautions"/>
            <w:r w:rsidRPr="002E7467">
              <w:rPr>
                <w:rFonts w:eastAsia="Times New Roman" w:cs="Arial"/>
                <w:b/>
                <w:szCs w:val="24"/>
                <w:lang w:eastAsia="en-GB"/>
              </w:rPr>
              <w:t xml:space="preserve">4. Contraindications and cautions </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bookmarkEnd w:id="8"/>
          </w:p>
        </w:tc>
      </w:tr>
      <w:tr w:rsidR="00C041E8" w:rsidRPr="00295135" w14:paraId="77376C04" w14:textId="77777777" w:rsidTr="11AECDB7">
        <w:trPr>
          <w:jc w:val="center"/>
        </w:trPr>
        <w:tc>
          <w:tcPr>
            <w:tcW w:w="10455" w:type="dxa"/>
            <w:gridSpan w:val="3"/>
            <w:tcBorders>
              <w:top w:val="nil"/>
              <w:bottom w:val="single" w:sz="4" w:space="0" w:color="auto"/>
            </w:tcBorders>
          </w:tcPr>
          <w:p w14:paraId="2EF7E5CB" w14:textId="1949B777" w:rsidR="00C041E8" w:rsidRPr="002E7467" w:rsidRDefault="007D6848" w:rsidP="00127B7F">
            <w:pPr>
              <w:autoSpaceDE w:val="0"/>
              <w:autoSpaceDN w:val="0"/>
              <w:adjustRightInd w:val="0"/>
              <w:spacing w:before="60" w:after="60" w:line="240" w:lineRule="auto"/>
              <w:rPr>
                <w:rFonts w:eastAsia="Times New Roman" w:cs="Arial"/>
                <w:b/>
                <w:bCs/>
                <w:color w:val="000000"/>
                <w:szCs w:val="24"/>
                <w:lang w:eastAsia="en-GB"/>
              </w:rPr>
            </w:pPr>
            <w:r>
              <w:rPr>
                <w:rFonts w:eastAsia="Times New Roman" w:cs="Arial"/>
                <w:szCs w:val="24"/>
                <w:lang w:eastAsia="en-GB"/>
              </w:rPr>
              <w:t>R</w:t>
            </w:r>
            <w:r w:rsidRPr="25E004D9">
              <w:rPr>
                <w:rFonts w:eastAsia="Times New Roman" w:cs="Arial"/>
                <w:szCs w:val="24"/>
                <w:lang w:eastAsia="en-GB"/>
              </w:rPr>
              <w:t xml:space="preserve">efer to </w:t>
            </w:r>
            <w:r>
              <w:rPr>
                <w:rFonts w:eastAsia="Times New Roman" w:cs="Arial"/>
                <w:szCs w:val="24"/>
                <w:lang w:eastAsia="en-GB"/>
              </w:rPr>
              <w:t xml:space="preserve">the </w:t>
            </w:r>
            <w:hyperlink r:id="rId39" w:anchor="indications-and-dose" w:history="1">
              <w:hyperlink r:id="rId40" w:anchor="indications-and-dose" w:history="1">
                <w:r w:rsidR="00C041E8" w:rsidRPr="25E004D9">
                  <w:rPr>
                    <w:rStyle w:val="Hyperlink"/>
                    <w:rFonts w:eastAsia="Times New Roman" w:cs="Arial"/>
                    <w:szCs w:val="24"/>
                    <w:lang w:eastAsia="en-GB"/>
                  </w:rPr>
                  <w:t>BNF</w:t>
                </w:r>
              </w:hyperlink>
            </w:hyperlink>
            <w:r w:rsidR="00C041E8">
              <w:rPr>
                <w:rFonts w:eastAsia="Times New Roman" w:cs="Arial"/>
                <w:szCs w:val="24"/>
                <w:lang w:eastAsia="en-GB"/>
              </w:rPr>
              <w:t xml:space="preserve"> and</w:t>
            </w:r>
            <w:r w:rsidR="00C041E8" w:rsidRPr="25E004D9">
              <w:rPr>
                <w:rFonts w:eastAsia="Times New Roman" w:cs="Arial"/>
                <w:szCs w:val="24"/>
                <w:lang w:eastAsia="en-GB"/>
              </w:rPr>
              <w:t xml:space="preserve"> </w:t>
            </w:r>
            <w:hyperlink r:id="rId41" w:history="1">
              <w:r w:rsidR="00C041E8" w:rsidRPr="00D06105">
                <w:rPr>
                  <w:rStyle w:val="Hyperlink"/>
                  <w:rFonts w:eastAsia="Times New Roman" w:cs="Arial"/>
                  <w:szCs w:val="24"/>
                  <w:lang w:eastAsia="en-GB"/>
                </w:rPr>
                <w:t>SPC</w:t>
              </w:r>
            </w:hyperlink>
            <w:r w:rsidR="00C041E8">
              <w:rPr>
                <w:rFonts w:eastAsia="Times New Roman" w:cs="Arial"/>
                <w:szCs w:val="24"/>
                <w:lang w:eastAsia="en-GB"/>
              </w:rPr>
              <w:t xml:space="preserve"> for c</w:t>
            </w:r>
            <w:r w:rsidR="00C041E8" w:rsidRPr="25E004D9">
              <w:rPr>
                <w:rFonts w:eastAsia="Times New Roman" w:cs="Arial"/>
                <w:szCs w:val="24"/>
                <w:lang w:eastAsia="en-GB"/>
              </w:rPr>
              <w:t xml:space="preserve">omprehensive information. </w:t>
            </w:r>
          </w:p>
        </w:tc>
      </w:tr>
      <w:tr w:rsidR="00C041E8" w:rsidRPr="00295135" w14:paraId="40BB5E5B" w14:textId="77777777" w:rsidTr="11AECDB7">
        <w:trPr>
          <w:jc w:val="center"/>
        </w:trPr>
        <w:tc>
          <w:tcPr>
            <w:tcW w:w="10455" w:type="dxa"/>
            <w:gridSpan w:val="3"/>
            <w:tcBorders>
              <w:bottom w:val="nil"/>
            </w:tcBorders>
            <w:shd w:val="clear" w:color="auto" w:fill="F2F2F2" w:themeFill="background1" w:themeFillShade="F2"/>
          </w:tcPr>
          <w:p w14:paraId="49B85C57" w14:textId="2DC19E2F" w:rsidR="00C041E8" w:rsidRPr="001C198D" w:rsidRDefault="00C041E8" w:rsidP="001C198D">
            <w:pPr>
              <w:spacing w:before="60" w:after="60" w:line="240" w:lineRule="auto"/>
              <w:rPr>
                <w:rFonts w:eastAsia="Times New Roman" w:cs="Arial"/>
                <w:b/>
                <w:szCs w:val="24"/>
                <w:lang w:eastAsia="en-GB"/>
              </w:rPr>
            </w:pPr>
            <w:bookmarkStart w:id="9" w:name="Five_dosing"/>
            <w:r w:rsidRPr="002E7467">
              <w:rPr>
                <w:rFonts w:eastAsia="Times New Roman" w:cs="Arial"/>
                <w:b/>
                <w:szCs w:val="24"/>
                <w:lang w:eastAsia="en-GB"/>
              </w:rPr>
              <w:t>5. Initiation and ongoing dose regime</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r>
              <w:rPr>
                <w:rFonts w:eastAsia="Times New Roman" w:cs="Arial"/>
                <w:b/>
                <w:szCs w:val="24"/>
                <w:lang w:eastAsia="en-GB"/>
              </w:rPr>
              <w:t xml:space="preserve"> </w:t>
            </w:r>
            <w:r w:rsidRPr="002E7467">
              <w:rPr>
                <w:rFonts w:eastAsia="Times New Roman" w:cs="Arial"/>
                <w:b/>
                <w:szCs w:val="24"/>
                <w:lang w:eastAsia="en-GB"/>
              </w:rPr>
              <w:t xml:space="preserve">   </w:t>
            </w:r>
            <w:hyperlink w:anchor="Responsibilities" w:history="1">
              <w:r w:rsidRPr="002E7467">
                <w:rPr>
                  <w:rStyle w:val="Hyperlink"/>
                  <w:rFonts w:eastAsia="Times New Roman" w:cs="Arial"/>
                  <w:szCs w:val="24"/>
                  <w:lang w:eastAsia="en-GB"/>
                </w:rPr>
                <w:t>Back to top</w:t>
              </w:r>
            </w:hyperlink>
            <w:bookmarkEnd w:id="9"/>
          </w:p>
        </w:tc>
      </w:tr>
      <w:tr w:rsidR="00C041E8" w:rsidRPr="00295135" w14:paraId="547E7333" w14:textId="77777777" w:rsidTr="11AECDB7">
        <w:trPr>
          <w:jc w:val="center"/>
        </w:trPr>
        <w:tc>
          <w:tcPr>
            <w:tcW w:w="10455" w:type="dxa"/>
            <w:gridSpan w:val="3"/>
            <w:tcBorders>
              <w:top w:val="nil"/>
            </w:tcBorders>
          </w:tcPr>
          <w:p w14:paraId="68BA7FAC" w14:textId="5A17813C" w:rsidR="001C198D" w:rsidRDefault="001C198D" w:rsidP="001C198D">
            <w:pPr>
              <w:spacing w:before="60" w:after="60" w:line="240" w:lineRule="auto"/>
              <w:rPr>
                <w:rFonts w:eastAsia="Times New Roman" w:cs="Arial"/>
                <w:szCs w:val="24"/>
                <w:lang w:eastAsia="en-GB"/>
              </w:rPr>
            </w:pPr>
            <w:r>
              <w:rPr>
                <w:rFonts w:eastAsia="Times New Roman" w:cs="Arial"/>
                <w:szCs w:val="24"/>
                <w:lang w:eastAsia="en-GB"/>
              </w:rPr>
              <w:t>The specialist will</w:t>
            </w:r>
          </w:p>
          <w:p w14:paraId="2F06D322" w14:textId="77777777" w:rsidR="001C198D" w:rsidRDefault="001C198D" w:rsidP="00B26100">
            <w:pPr>
              <w:pStyle w:val="ListParagraph"/>
              <w:numPr>
                <w:ilvl w:val="0"/>
                <w:numId w:val="9"/>
              </w:numPr>
              <w:spacing w:before="60" w:after="60" w:line="240" w:lineRule="auto"/>
              <w:rPr>
                <w:rFonts w:eastAsia="Times New Roman" w:cs="Arial"/>
                <w:szCs w:val="24"/>
                <w:lang w:eastAsia="en-GB"/>
              </w:rPr>
            </w:pPr>
            <w:r w:rsidRPr="001C198D">
              <w:rPr>
                <w:rFonts w:eastAsia="Times New Roman" w:cs="Arial"/>
                <w:szCs w:val="24"/>
                <w:lang w:eastAsia="en-GB"/>
              </w:rPr>
              <w:t xml:space="preserve">Determine the duration of treatment and frequency of review, based on clinical response and tolerability. </w:t>
            </w:r>
          </w:p>
          <w:p w14:paraId="25BE8B44" w14:textId="77777777" w:rsidR="005F6CE6" w:rsidRPr="001C198D" w:rsidRDefault="005F6CE6" w:rsidP="00B26100">
            <w:pPr>
              <w:pStyle w:val="ListParagraph"/>
              <w:numPr>
                <w:ilvl w:val="0"/>
                <w:numId w:val="9"/>
              </w:numPr>
              <w:spacing w:before="60" w:after="60" w:line="240" w:lineRule="auto"/>
              <w:rPr>
                <w:rFonts w:eastAsia="Times New Roman" w:cs="Arial"/>
                <w:color w:val="000000" w:themeColor="text1"/>
                <w:szCs w:val="24"/>
              </w:rPr>
            </w:pPr>
            <w:r w:rsidRPr="005F6CE6">
              <w:rPr>
                <w:rFonts w:eastAsia="Times New Roman" w:cs="Arial"/>
                <w:color w:val="000000" w:themeColor="text1"/>
                <w:szCs w:val="24"/>
              </w:rPr>
              <w:t>Provide an initial titration plan outlining when to increase the dose and instruct the patient to inform their GP if the dose is increased</w:t>
            </w:r>
            <w:r>
              <w:rPr>
                <w:rFonts w:eastAsia="Times New Roman" w:cs="Arial"/>
                <w:color w:val="000000" w:themeColor="text1"/>
                <w:szCs w:val="24"/>
              </w:rPr>
              <w:t xml:space="preserve">. </w:t>
            </w:r>
          </w:p>
          <w:p w14:paraId="5EB46678" w14:textId="20C005CA" w:rsidR="001C198D" w:rsidRDefault="005F6CE6" w:rsidP="00B26100">
            <w:pPr>
              <w:pStyle w:val="ListParagraph"/>
              <w:numPr>
                <w:ilvl w:val="0"/>
                <w:numId w:val="9"/>
              </w:numPr>
              <w:spacing w:before="60" w:after="60" w:line="240" w:lineRule="auto"/>
              <w:rPr>
                <w:rFonts w:eastAsia="Times New Roman" w:cs="Arial"/>
                <w:szCs w:val="24"/>
                <w:lang w:eastAsia="en-GB"/>
              </w:rPr>
            </w:pPr>
            <w:r>
              <w:rPr>
                <w:rFonts w:eastAsia="Times New Roman" w:cs="Arial"/>
                <w:szCs w:val="24"/>
                <w:lang w:eastAsia="en-GB"/>
              </w:rPr>
              <w:t xml:space="preserve">Provide the patients GP with a copy of the patients’ dose titration plan. </w:t>
            </w:r>
          </w:p>
          <w:p w14:paraId="4E8CFAC2" w14:textId="4C6679B5" w:rsidR="00F770BC" w:rsidRPr="00F770BC" w:rsidRDefault="00F770BC" w:rsidP="00B26100">
            <w:pPr>
              <w:pStyle w:val="ListParagraph"/>
              <w:numPr>
                <w:ilvl w:val="0"/>
                <w:numId w:val="9"/>
              </w:numPr>
              <w:spacing w:before="60" w:after="60" w:line="240" w:lineRule="auto"/>
              <w:rPr>
                <w:rFonts w:eastAsia="Times New Roman" w:cs="Arial"/>
                <w:color w:val="000000" w:themeColor="text1"/>
                <w:szCs w:val="24"/>
              </w:rPr>
            </w:pPr>
            <w:r>
              <w:rPr>
                <w:rFonts w:eastAsia="Times New Roman" w:cs="Arial"/>
                <w:szCs w:val="24"/>
                <w:lang w:eastAsia="en-GB"/>
              </w:rPr>
              <w:t xml:space="preserve">Take responsibility </w:t>
            </w:r>
            <w:r w:rsidRPr="00F770BC">
              <w:rPr>
                <w:rFonts w:eastAsia="Times New Roman" w:cs="Arial"/>
                <w:szCs w:val="24"/>
                <w:lang w:eastAsia="en-GB"/>
              </w:rPr>
              <w:t xml:space="preserve">for any other dose adjustments not included in the patient's </w:t>
            </w:r>
            <w:r>
              <w:rPr>
                <w:rFonts w:eastAsia="Times New Roman" w:cs="Arial"/>
                <w:szCs w:val="24"/>
                <w:lang w:eastAsia="en-GB"/>
              </w:rPr>
              <w:t xml:space="preserve">initial </w:t>
            </w:r>
            <w:r w:rsidRPr="00F770BC">
              <w:rPr>
                <w:rFonts w:eastAsia="Times New Roman" w:cs="Arial"/>
                <w:szCs w:val="24"/>
                <w:lang w:eastAsia="en-GB"/>
              </w:rPr>
              <w:t>titration plan</w:t>
            </w:r>
            <w:r>
              <w:rPr>
                <w:rFonts w:eastAsia="Times New Roman" w:cs="Arial"/>
                <w:szCs w:val="24"/>
                <w:lang w:eastAsia="en-GB"/>
              </w:rPr>
              <w:t xml:space="preserve"> and inform the patients GP of any changes. </w:t>
            </w:r>
          </w:p>
          <w:p w14:paraId="6F1FA059" w14:textId="7BA39B62" w:rsidR="00C041E8" w:rsidRDefault="005F6CE6" w:rsidP="00B26100">
            <w:pPr>
              <w:pStyle w:val="ListParagraph"/>
              <w:numPr>
                <w:ilvl w:val="0"/>
                <w:numId w:val="9"/>
              </w:numPr>
              <w:spacing w:before="60" w:after="60" w:line="240" w:lineRule="auto"/>
              <w:rPr>
                <w:rFonts w:eastAsia="Times New Roman" w:cs="Arial"/>
                <w:color w:val="000000" w:themeColor="text1"/>
                <w:szCs w:val="24"/>
              </w:rPr>
            </w:pPr>
            <w:r>
              <w:rPr>
                <w:rFonts w:eastAsia="Times New Roman" w:cs="Arial"/>
                <w:color w:val="000000" w:themeColor="text1"/>
                <w:szCs w:val="24"/>
              </w:rPr>
              <w:t>E</w:t>
            </w:r>
            <w:r w:rsidR="001C198D">
              <w:rPr>
                <w:rFonts w:eastAsia="Times New Roman" w:cs="Arial"/>
                <w:color w:val="000000" w:themeColor="text1"/>
                <w:szCs w:val="24"/>
              </w:rPr>
              <w:t xml:space="preserve">nsure </w:t>
            </w:r>
            <w:r w:rsidR="00C041E8" w:rsidRPr="001C198D">
              <w:rPr>
                <w:rFonts w:eastAsia="Times New Roman" w:cs="Arial"/>
                <w:color w:val="000000" w:themeColor="text1"/>
                <w:szCs w:val="24"/>
              </w:rPr>
              <w:t xml:space="preserve">a minimum of a 4-week supply (original pack dispensing) </w:t>
            </w:r>
            <w:r w:rsidR="001C198D">
              <w:rPr>
                <w:rFonts w:eastAsia="Times New Roman" w:cs="Arial"/>
                <w:color w:val="000000" w:themeColor="text1"/>
                <w:szCs w:val="24"/>
              </w:rPr>
              <w:t>is prescribed</w:t>
            </w:r>
            <w:r w:rsidR="00C041E8" w:rsidRPr="001C198D">
              <w:rPr>
                <w:rFonts w:eastAsia="Times New Roman" w:cs="Arial"/>
                <w:color w:val="000000" w:themeColor="text1"/>
                <w:szCs w:val="24"/>
              </w:rPr>
              <w:t xml:space="preserve">. </w:t>
            </w:r>
          </w:p>
          <w:p w14:paraId="5AA237C1" w14:textId="3442BBD4" w:rsidR="005F6CE6" w:rsidRPr="005F6CE6" w:rsidRDefault="005F6CE6" w:rsidP="00B26100">
            <w:pPr>
              <w:pStyle w:val="ListParagraph"/>
              <w:numPr>
                <w:ilvl w:val="0"/>
                <w:numId w:val="9"/>
              </w:numPr>
              <w:spacing w:before="60" w:after="60" w:line="240" w:lineRule="auto"/>
              <w:rPr>
                <w:rFonts w:eastAsia="Times New Roman" w:cs="Arial"/>
                <w:color w:val="000000" w:themeColor="text1"/>
                <w:szCs w:val="24"/>
              </w:rPr>
            </w:pPr>
            <w:r w:rsidRPr="001C198D">
              <w:rPr>
                <w:rFonts w:eastAsia="Times New Roman" w:cs="Arial"/>
                <w:szCs w:val="24"/>
                <w:lang w:eastAsia="en-GB"/>
              </w:rPr>
              <w:t>Be responsible for termination of treatment</w:t>
            </w:r>
            <w:r w:rsidR="0096509F">
              <w:rPr>
                <w:rFonts w:eastAsia="Times New Roman" w:cs="Arial"/>
                <w:szCs w:val="24"/>
                <w:lang w:eastAsia="en-GB"/>
              </w:rPr>
              <w:t>.</w:t>
            </w:r>
          </w:p>
          <w:p w14:paraId="2B5767A0" w14:textId="77777777" w:rsidR="00C041E8" w:rsidRDefault="00C041E8" w:rsidP="00127B7F">
            <w:pPr>
              <w:spacing w:before="60" w:after="60" w:line="240" w:lineRule="auto"/>
              <w:rPr>
                <w:rFonts w:eastAsia="Times New Roman" w:cs="Arial"/>
                <w:bCs/>
                <w:iCs/>
                <w:color w:val="000000"/>
                <w:szCs w:val="24"/>
              </w:rPr>
            </w:pPr>
          </w:p>
          <w:p w14:paraId="532F312D" w14:textId="77777777" w:rsidR="00C041E8" w:rsidRPr="00605B86" w:rsidRDefault="00C041E8" w:rsidP="00127B7F">
            <w:pPr>
              <w:spacing w:before="60" w:after="60" w:line="240" w:lineRule="auto"/>
              <w:rPr>
                <w:rFonts w:eastAsia="Times New Roman" w:cs="Arial"/>
                <w:color w:val="000000"/>
                <w:szCs w:val="24"/>
              </w:rPr>
            </w:pPr>
            <w:r w:rsidRPr="5FFF0343">
              <w:rPr>
                <w:rFonts w:eastAsia="Times New Roman" w:cs="Arial"/>
                <w:color w:val="000000" w:themeColor="text1"/>
                <w:szCs w:val="24"/>
              </w:rPr>
              <w:t xml:space="preserve">Due to the nature of the clinical condition, the patient’s dose may not be optimised before the patient is transferred to primary care. If any dose adjustments are required, these may be patient initiated following a treatment plan provided to the patient and GP by the specialist, or then the specialist will contact the GP and inform them of the change/s which need to be made. The initial target dose, titration plan and frequency will be specified on the shared care request letter from the specialist to the GP. </w:t>
            </w:r>
          </w:p>
        </w:tc>
      </w:tr>
      <w:tr w:rsidR="00C041E8" w:rsidRPr="00295135" w14:paraId="7A05C91D" w14:textId="77777777" w:rsidTr="11AECDB7">
        <w:trPr>
          <w:jc w:val="center"/>
        </w:trPr>
        <w:tc>
          <w:tcPr>
            <w:tcW w:w="10455" w:type="dxa"/>
            <w:gridSpan w:val="3"/>
            <w:shd w:val="clear" w:color="auto" w:fill="F2F2F2" w:themeFill="background1" w:themeFillShade="F2"/>
          </w:tcPr>
          <w:p w14:paraId="12163BEE" w14:textId="77777777" w:rsidR="00C041E8" w:rsidRPr="002E7467" w:rsidRDefault="00C041E8" w:rsidP="00127B7F">
            <w:pPr>
              <w:spacing w:before="60" w:after="60" w:line="240" w:lineRule="auto"/>
              <w:rPr>
                <w:rFonts w:eastAsia="Times New Roman" w:cs="Arial"/>
                <w:szCs w:val="24"/>
                <w:lang w:eastAsia="en-GB"/>
              </w:rPr>
            </w:pPr>
            <w:bookmarkStart w:id="10" w:name="Six_pharmaceutical"/>
            <w:r w:rsidRPr="002E7467">
              <w:rPr>
                <w:rFonts w:eastAsia="Times New Roman" w:cs="Arial"/>
                <w:b/>
                <w:szCs w:val="24"/>
                <w:lang w:eastAsia="en-GB"/>
              </w:rPr>
              <w:t xml:space="preserve">6. Pharmaceutical aspects </w:t>
            </w:r>
            <w:bookmarkEnd w:id="10"/>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tc>
      </w:tr>
      <w:tr w:rsidR="00C041E8" w:rsidRPr="00295135" w14:paraId="4204A1D1" w14:textId="77777777" w:rsidTr="11AECDB7">
        <w:trPr>
          <w:trHeight w:val="99"/>
          <w:jc w:val="center"/>
        </w:trPr>
        <w:tc>
          <w:tcPr>
            <w:tcW w:w="2753" w:type="dxa"/>
            <w:vAlign w:val="center"/>
          </w:tcPr>
          <w:p w14:paraId="4B014B74" w14:textId="77777777" w:rsidR="00C041E8" w:rsidRPr="002E7467" w:rsidRDefault="00C041E8" w:rsidP="00127B7F">
            <w:pPr>
              <w:autoSpaceDE w:val="0"/>
              <w:autoSpaceDN w:val="0"/>
              <w:adjustRightInd w:val="0"/>
              <w:spacing w:before="60" w:after="60" w:line="240" w:lineRule="auto"/>
              <w:rPr>
                <w:rFonts w:eastAsia="Times New Roman" w:cs="Arial"/>
                <w:b/>
                <w:bCs/>
                <w:iCs/>
                <w:color w:val="000000"/>
                <w:szCs w:val="24"/>
                <w:lang w:eastAsia="en-GB"/>
              </w:rPr>
            </w:pPr>
            <w:r w:rsidRPr="002E7467">
              <w:rPr>
                <w:rFonts w:eastAsia="Times New Roman" w:cs="Arial"/>
                <w:szCs w:val="24"/>
                <w:lang w:eastAsia="en-GB"/>
              </w:rPr>
              <w:t>Route of administration:</w:t>
            </w:r>
          </w:p>
        </w:tc>
        <w:tc>
          <w:tcPr>
            <w:tcW w:w="7702" w:type="dxa"/>
            <w:gridSpan w:val="2"/>
          </w:tcPr>
          <w:p w14:paraId="0BB88CF7" w14:textId="36552007" w:rsidR="00C041E8" w:rsidRPr="002E7467" w:rsidRDefault="007D6848" w:rsidP="00127B7F">
            <w:pPr>
              <w:autoSpaceDE w:val="0"/>
              <w:autoSpaceDN w:val="0"/>
              <w:adjustRightInd w:val="0"/>
              <w:spacing w:before="60" w:after="60" w:line="240" w:lineRule="auto"/>
              <w:rPr>
                <w:rFonts w:eastAsia="Times New Roman" w:cs="Arial"/>
                <w:b/>
                <w:bCs/>
                <w:color w:val="000000"/>
                <w:szCs w:val="24"/>
                <w:lang w:eastAsia="en-GB"/>
              </w:rPr>
            </w:pPr>
            <w:r>
              <w:rPr>
                <w:rFonts w:eastAsia="Times New Roman" w:cs="Arial"/>
                <w:szCs w:val="24"/>
                <w:lang w:eastAsia="en-GB"/>
              </w:rPr>
              <w:t>R</w:t>
            </w:r>
            <w:r w:rsidRPr="25E004D9">
              <w:rPr>
                <w:rFonts w:eastAsia="Times New Roman" w:cs="Arial"/>
                <w:szCs w:val="24"/>
                <w:lang w:eastAsia="en-GB"/>
              </w:rPr>
              <w:t xml:space="preserve">efer to </w:t>
            </w:r>
            <w:r>
              <w:rPr>
                <w:rFonts w:eastAsia="Times New Roman" w:cs="Arial"/>
                <w:szCs w:val="24"/>
                <w:lang w:eastAsia="en-GB"/>
              </w:rPr>
              <w:t xml:space="preserve">the </w:t>
            </w:r>
            <w:hyperlink r:id="rId42" w:anchor="indications-and-dose" w:history="1">
              <w:r w:rsidR="00C041E8" w:rsidRPr="4F92860F">
                <w:rPr>
                  <w:rStyle w:val="Hyperlink"/>
                  <w:rFonts w:eastAsia="Times New Roman" w:cs="Arial"/>
                  <w:szCs w:val="24"/>
                  <w:lang w:eastAsia="en-GB"/>
                </w:rPr>
                <w:t>BNF</w:t>
              </w:r>
            </w:hyperlink>
            <w:r w:rsidR="00C041E8" w:rsidRPr="4F92860F">
              <w:rPr>
                <w:rFonts w:eastAsia="Times New Roman" w:cs="Arial"/>
                <w:szCs w:val="24"/>
                <w:lang w:eastAsia="en-GB"/>
              </w:rPr>
              <w:t>&amp;</w:t>
            </w:r>
            <w:r w:rsidR="00C041E8">
              <w:rPr>
                <w:rFonts w:eastAsia="Times New Roman" w:cs="Arial"/>
                <w:szCs w:val="24"/>
                <w:lang w:eastAsia="en-GB"/>
              </w:rPr>
              <w:t xml:space="preserve"> </w:t>
            </w:r>
            <w:hyperlink r:id="rId43" w:history="1">
              <w:r w:rsidR="00C041E8" w:rsidRPr="00D06105">
                <w:rPr>
                  <w:rStyle w:val="Hyperlink"/>
                  <w:rFonts w:eastAsia="Times New Roman" w:cs="Arial"/>
                  <w:szCs w:val="24"/>
                  <w:lang w:eastAsia="en-GB"/>
                </w:rPr>
                <w:t>SPC</w:t>
              </w:r>
            </w:hyperlink>
            <w:r w:rsidR="00C041E8" w:rsidRPr="4F92860F">
              <w:rPr>
                <w:rFonts w:eastAsia="Times New Roman" w:cs="Arial"/>
                <w:szCs w:val="24"/>
                <w:lang w:eastAsia="en-GB"/>
              </w:rPr>
              <w:t xml:space="preserve"> for comprehensive information</w:t>
            </w:r>
          </w:p>
        </w:tc>
      </w:tr>
      <w:tr w:rsidR="00C041E8" w:rsidRPr="00295135" w14:paraId="07159B2E" w14:textId="77777777" w:rsidTr="11AECDB7">
        <w:trPr>
          <w:trHeight w:val="97"/>
          <w:jc w:val="center"/>
        </w:trPr>
        <w:tc>
          <w:tcPr>
            <w:tcW w:w="2753" w:type="dxa"/>
            <w:vAlign w:val="center"/>
          </w:tcPr>
          <w:p w14:paraId="46C0B0B5" w14:textId="77777777" w:rsidR="00C041E8" w:rsidRPr="002E7467" w:rsidRDefault="00C041E8" w:rsidP="00127B7F">
            <w:pPr>
              <w:autoSpaceDE w:val="0"/>
              <w:autoSpaceDN w:val="0"/>
              <w:adjustRightInd w:val="0"/>
              <w:spacing w:before="60" w:after="60" w:line="240" w:lineRule="auto"/>
              <w:rPr>
                <w:rFonts w:eastAsia="Times New Roman" w:cs="Arial"/>
                <w:b/>
                <w:bCs/>
                <w:iCs/>
                <w:color w:val="000000"/>
                <w:szCs w:val="24"/>
                <w:lang w:eastAsia="en-GB"/>
              </w:rPr>
            </w:pPr>
            <w:r w:rsidRPr="002E7467">
              <w:rPr>
                <w:rFonts w:eastAsia="Times New Roman" w:cs="Arial"/>
                <w:szCs w:val="24"/>
                <w:lang w:eastAsia="en-GB"/>
              </w:rPr>
              <w:t>Formulation:</w:t>
            </w:r>
          </w:p>
        </w:tc>
        <w:tc>
          <w:tcPr>
            <w:tcW w:w="7702" w:type="dxa"/>
            <w:gridSpan w:val="2"/>
          </w:tcPr>
          <w:p w14:paraId="6947EB2A" w14:textId="5D7AD509" w:rsidR="00C041E8" w:rsidRPr="002E7467" w:rsidRDefault="007D6848" w:rsidP="00127B7F">
            <w:pPr>
              <w:autoSpaceDE w:val="0"/>
              <w:autoSpaceDN w:val="0"/>
              <w:adjustRightInd w:val="0"/>
              <w:spacing w:before="60" w:after="60" w:line="240" w:lineRule="auto"/>
              <w:rPr>
                <w:rFonts w:eastAsia="Times New Roman" w:cs="Arial"/>
                <w:b/>
                <w:bCs/>
                <w:iCs/>
                <w:color w:val="000000"/>
                <w:szCs w:val="24"/>
                <w:lang w:eastAsia="en-GB"/>
              </w:rPr>
            </w:pPr>
            <w:r>
              <w:rPr>
                <w:rFonts w:eastAsia="Times New Roman" w:cs="Arial"/>
                <w:szCs w:val="24"/>
                <w:lang w:eastAsia="en-GB"/>
              </w:rPr>
              <w:t>R</w:t>
            </w:r>
            <w:r w:rsidRPr="25E004D9">
              <w:rPr>
                <w:rFonts w:eastAsia="Times New Roman" w:cs="Arial"/>
                <w:szCs w:val="24"/>
                <w:lang w:eastAsia="en-GB"/>
              </w:rPr>
              <w:t xml:space="preserve">efer to </w:t>
            </w:r>
            <w:r>
              <w:rPr>
                <w:rFonts w:eastAsia="Times New Roman" w:cs="Arial"/>
                <w:szCs w:val="24"/>
                <w:lang w:eastAsia="en-GB"/>
              </w:rPr>
              <w:t xml:space="preserve">the </w:t>
            </w:r>
            <w:hyperlink r:id="rId44" w:anchor="indications-and-dose" w:history="1">
              <w:r w:rsidR="00C041E8" w:rsidRPr="4F92860F">
                <w:rPr>
                  <w:rStyle w:val="Hyperlink"/>
                  <w:rFonts w:eastAsia="Times New Roman" w:cs="Arial"/>
                  <w:szCs w:val="24"/>
                  <w:lang w:eastAsia="en-GB"/>
                </w:rPr>
                <w:t>BNF</w:t>
              </w:r>
            </w:hyperlink>
            <w:r w:rsidR="00C041E8" w:rsidRPr="4F92860F">
              <w:rPr>
                <w:rFonts w:eastAsia="Times New Roman" w:cs="Arial"/>
                <w:szCs w:val="24"/>
                <w:lang w:eastAsia="en-GB"/>
              </w:rPr>
              <w:t>&amp;</w:t>
            </w:r>
            <w:r w:rsidR="00C041E8">
              <w:rPr>
                <w:rFonts w:eastAsia="Times New Roman" w:cs="Arial"/>
                <w:szCs w:val="24"/>
                <w:lang w:eastAsia="en-GB"/>
              </w:rPr>
              <w:t xml:space="preserve"> </w:t>
            </w:r>
            <w:hyperlink r:id="rId45" w:history="1">
              <w:r w:rsidR="00C041E8" w:rsidRPr="00D06105">
                <w:rPr>
                  <w:rStyle w:val="Hyperlink"/>
                  <w:rFonts w:eastAsia="Times New Roman" w:cs="Arial"/>
                  <w:szCs w:val="24"/>
                  <w:lang w:eastAsia="en-GB"/>
                </w:rPr>
                <w:t>SPC</w:t>
              </w:r>
            </w:hyperlink>
            <w:r w:rsidR="00C041E8" w:rsidRPr="4F92860F">
              <w:rPr>
                <w:rFonts w:eastAsia="Times New Roman" w:cs="Arial"/>
                <w:szCs w:val="24"/>
                <w:lang w:eastAsia="en-GB"/>
              </w:rPr>
              <w:t xml:space="preserve"> for comprehensive information</w:t>
            </w:r>
          </w:p>
        </w:tc>
      </w:tr>
      <w:tr w:rsidR="00C041E8" w:rsidRPr="00295135" w14:paraId="4D37D68A" w14:textId="77777777" w:rsidTr="11AECDB7">
        <w:trPr>
          <w:trHeight w:val="97"/>
          <w:jc w:val="center"/>
        </w:trPr>
        <w:tc>
          <w:tcPr>
            <w:tcW w:w="2753" w:type="dxa"/>
            <w:vAlign w:val="center"/>
          </w:tcPr>
          <w:p w14:paraId="62EEDCEB" w14:textId="77777777" w:rsidR="00C041E8" w:rsidRPr="002E7467" w:rsidRDefault="00C041E8" w:rsidP="00127B7F">
            <w:pPr>
              <w:autoSpaceDE w:val="0"/>
              <w:autoSpaceDN w:val="0"/>
              <w:adjustRightInd w:val="0"/>
              <w:spacing w:before="60" w:after="60" w:line="240" w:lineRule="auto"/>
              <w:rPr>
                <w:rFonts w:eastAsia="Times New Roman" w:cs="Arial"/>
                <w:b/>
                <w:bCs/>
                <w:iCs/>
                <w:color w:val="000000"/>
                <w:szCs w:val="24"/>
                <w:lang w:eastAsia="en-GB"/>
              </w:rPr>
            </w:pPr>
            <w:r w:rsidRPr="002E7467">
              <w:rPr>
                <w:rFonts w:eastAsia="Times New Roman" w:cs="Arial"/>
                <w:szCs w:val="24"/>
                <w:lang w:eastAsia="en-GB"/>
              </w:rPr>
              <w:t>Administration details:</w:t>
            </w:r>
          </w:p>
        </w:tc>
        <w:tc>
          <w:tcPr>
            <w:tcW w:w="7702" w:type="dxa"/>
            <w:gridSpan w:val="2"/>
          </w:tcPr>
          <w:p w14:paraId="009E1FD5" w14:textId="0C8EB00D" w:rsidR="00C041E8" w:rsidRPr="002E7467" w:rsidRDefault="007D6848" w:rsidP="00127B7F">
            <w:pPr>
              <w:autoSpaceDE w:val="0"/>
              <w:autoSpaceDN w:val="0"/>
              <w:adjustRightInd w:val="0"/>
              <w:spacing w:before="60" w:after="60" w:line="240" w:lineRule="auto"/>
              <w:rPr>
                <w:rFonts w:eastAsia="Times New Roman" w:cs="Arial"/>
                <w:b/>
                <w:bCs/>
                <w:color w:val="000000"/>
                <w:szCs w:val="24"/>
                <w:lang w:eastAsia="en-GB"/>
              </w:rPr>
            </w:pPr>
            <w:r>
              <w:rPr>
                <w:rFonts w:eastAsia="Times New Roman" w:cs="Arial"/>
                <w:szCs w:val="24"/>
                <w:lang w:eastAsia="en-GB"/>
              </w:rPr>
              <w:t>R</w:t>
            </w:r>
            <w:r w:rsidRPr="25E004D9">
              <w:rPr>
                <w:rFonts w:eastAsia="Times New Roman" w:cs="Arial"/>
                <w:szCs w:val="24"/>
                <w:lang w:eastAsia="en-GB"/>
              </w:rPr>
              <w:t xml:space="preserve">efer to </w:t>
            </w:r>
            <w:r>
              <w:rPr>
                <w:rFonts w:eastAsia="Times New Roman" w:cs="Arial"/>
                <w:szCs w:val="24"/>
                <w:lang w:eastAsia="en-GB"/>
              </w:rPr>
              <w:t xml:space="preserve">the </w:t>
            </w:r>
            <w:hyperlink r:id="rId46" w:anchor="indications-and-dose" w:history="1">
              <w:r w:rsidR="00C041E8" w:rsidRPr="4F92860F">
                <w:rPr>
                  <w:rStyle w:val="Hyperlink"/>
                  <w:rFonts w:eastAsia="Times New Roman" w:cs="Arial"/>
                  <w:szCs w:val="24"/>
                  <w:lang w:eastAsia="en-GB"/>
                </w:rPr>
                <w:t>BNF</w:t>
              </w:r>
            </w:hyperlink>
            <w:r w:rsidR="00C041E8" w:rsidRPr="4F92860F">
              <w:rPr>
                <w:rFonts w:eastAsia="Times New Roman" w:cs="Arial"/>
                <w:szCs w:val="24"/>
                <w:lang w:eastAsia="en-GB"/>
              </w:rPr>
              <w:t>&amp;</w:t>
            </w:r>
            <w:r w:rsidR="00C041E8">
              <w:rPr>
                <w:rFonts w:eastAsia="Times New Roman" w:cs="Arial"/>
                <w:szCs w:val="24"/>
                <w:lang w:eastAsia="en-GB"/>
              </w:rPr>
              <w:t xml:space="preserve"> </w:t>
            </w:r>
            <w:hyperlink r:id="rId47" w:history="1">
              <w:r w:rsidR="00C041E8" w:rsidRPr="00D06105">
                <w:rPr>
                  <w:rStyle w:val="Hyperlink"/>
                  <w:rFonts w:eastAsia="Times New Roman" w:cs="Arial"/>
                  <w:szCs w:val="24"/>
                  <w:lang w:eastAsia="en-GB"/>
                </w:rPr>
                <w:t>SPC</w:t>
              </w:r>
            </w:hyperlink>
            <w:r w:rsidR="00C041E8" w:rsidRPr="4F92860F">
              <w:rPr>
                <w:rFonts w:eastAsia="Times New Roman" w:cs="Arial"/>
                <w:szCs w:val="24"/>
                <w:lang w:eastAsia="en-GB"/>
              </w:rPr>
              <w:t xml:space="preserve"> for comprehensive information</w:t>
            </w:r>
          </w:p>
        </w:tc>
      </w:tr>
      <w:tr w:rsidR="00C041E8" w:rsidRPr="00295135" w14:paraId="3462A2BD" w14:textId="77777777" w:rsidTr="11AECDB7">
        <w:trPr>
          <w:trHeight w:val="97"/>
          <w:jc w:val="center"/>
        </w:trPr>
        <w:tc>
          <w:tcPr>
            <w:tcW w:w="2753" w:type="dxa"/>
            <w:tcBorders>
              <w:bottom w:val="single" w:sz="4" w:space="0" w:color="auto"/>
            </w:tcBorders>
            <w:vAlign w:val="center"/>
          </w:tcPr>
          <w:p w14:paraId="722E53C2" w14:textId="77777777" w:rsidR="00C041E8" w:rsidRPr="002E7467" w:rsidRDefault="00C041E8" w:rsidP="00127B7F">
            <w:pPr>
              <w:autoSpaceDE w:val="0"/>
              <w:autoSpaceDN w:val="0"/>
              <w:adjustRightInd w:val="0"/>
              <w:spacing w:before="60" w:after="60" w:line="240" w:lineRule="auto"/>
              <w:rPr>
                <w:rFonts w:eastAsia="Times New Roman" w:cs="Arial"/>
                <w:b/>
                <w:bCs/>
                <w:iCs/>
                <w:color w:val="000000"/>
                <w:szCs w:val="24"/>
                <w:lang w:eastAsia="en-GB"/>
              </w:rPr>
            </w:pPr>
            <w:r w:rsidRPr="002E7467">
              <w:rPr>
                <w:rFonts w:eastAsia="Times New Roman" w:cs="Arial"/>
                <w:szCs w:val="24"/>
                <w:lang w:eastAsia="en-GB"/>
              </w:rPr>
              <w:t>Other important information:</w:t>
            </w:r>
          </w:p>
        </w:tc>
        <w:tc>
          <w:tcPr>
            <w:tcW w:w="7702" w:type="dxa"/>
            <w:gridSpan w:val="2"/>
            <w:tcBorders>
              <w:bottom w:val="single" w:sz="4" w:space="0" w:color="auto"/>
            </w:tcBorders>
          </w:tcPr>
          <w:p w14:paraId="38704F79" w14:textId="77777777" w:rsidR="001C198D" w:rsidRDefault="00C041E8" w:rsidP="00127B7F">
            <w:pPr>
              <w:tabs>
                <w:tab w:val="left" w:pos="5685"/>
              </w:tabs>
              <w:spacing w:after="0"/>
              <w:rPr>
                <w:rFonts w:eastAsia="Times New Roman" w:cs="Arial"/>
                <w:b/>
                <w:bCs/>
                <w:szCs w:val="24"/>
                <w:lang w:eastAsia="en-GB"/>
              </w:rPr>
            </w:pPr>
            <w:r w:rsidRPr="0017511F">
              <w:rPr>
                <w:rFonts w:eastAsia="Times New Roman" w:cs="Arial"/>
                <w:b/>
                <w:bCs/>
                <w:szCs w:val="24"/>
                <w:lang w:eastAsia="en-GB"/>
              </w:rPr>
              <w:t>Continuity of supply of a specific product</w:t>
            </w:r>
            <w:r w:rsidRPr="0017511F">
              <w:rPr>
                <w:rFonts w:eastAsia="Times New Roman" w:cs="Arial"/>
                <w:szCs w:val="24"/>
                <w:lang w:eastAsia="en-GB"/>
              </w:rPr>
              <w:t>:</w:t>
            </w:r>
            <w:r w:rsidRPr="0017511F">
              <w:rPr>
                <w:rFonts w:eastAsia="Times New Roman" w:cs="Arial"/>
                <w:b/>
                <w:bCs/>
                <w:szCs w:val="24"/>
                <w:lang w:eastAsia="en-GB"/>
              </w:rPr>
              <w:t xml:space="preserve"> </w:t>
            </w:r>
          </w:p>
          <w:p w14:paraId="765026CB" w14:textId="6CE56C15" w:rsidR="00C041E8" w:rsidRPr="0017511F" w:rsidRDefault="00C041E8" w:rsidP="00127B7F">
            <w:pPr>
              <w:tabs>
                <w:tab w:val="left" w:pos="5685"/>
              </w:tabs>
              <w:spacing w:after="0"/>
              <w:rPr>
                <w:rFonts w:eastAsia="Times New Roman" w:cs="Arial"/>
                <w:szCs w:val="24"/>
                <w:lang w:eastAsia="en-GB"/>
              </w:rPr>
            </w:pPr>
            <w:r w:rsidRPr="0017511F">
              <w:rPr>
                <w:rFonts w:eastAsia="Times New Roman" w:cs="Arial"/>
                <w:szCs w:val="24"/>
                <w:lang w:eastAsia="en-GB"/>
              </w:rPr>
              <w:t xml:space="preserve">The MHRA classify valproate medicines as a category 2 antiepileptic drug. When used for epilepsy, the need for continued supply of a particular manufacturer’s product should be based on clinical judgement and consultation with the patient and/or carer, considering factors such as seizure frequency and treatment history. See </w:t>
            </w:r>
            <w:hyperlink r:id="rId48" w:tgtFrame="_blank" w:history="1">
              <w:r w:rsidRPr="0017511F">
                <w:rPr>
                  <w:rStyle w:val="Hyperlink"/>
                  <w:rFonts w:eastAsia="Times New Roman" w:cs="Arial"/>
                  <w:szCs w:val="24"/>
                  <w:lang w:eastAsia="en-GB"/>
                </w:rPr>
                <w:t>MHRA advice</w:t>
              </w:r>
            </w:hyperlink>
            <w:r w:rsidRPr="0017511F">
              <w:rPr>
                <w:rFonts w:eastAsia="Times New Roman" w:cs="Arial"/>
                <w:szCs w:val="24"/>
                <w:lang w:eastAsia="en-GB"/>
              </w:rPr>
              <w:t xml:space="preserve"> for more information. In case of availability problems, discuss with the specialist team for advice on the best course of action for the individual patient. </w:t>
            </w:r>
          </w:p>
          <w:p w14:paraId="7BED3A8B" w14:textId="77777777" w:rsidR="00C041E8" w:rsidRPr="0017511F" w:rsidRDefault="00C041E8" w:rsidP="00127B7F">
            <w:pPr>
              <w:tabs>
                <w:tab w:val="left" w:pos="5685"/>
              </w:tabs>
              <w:spacing w:after="0"/>
              <w:rPr>
                <w:rFonts w:eastAsia="Times New Roman" w:cs="Arial"/>
                <w:szCs w:val="24"/>
                <w:lang w:eastAsia="en-GB"/>
              </w:rPr>
            </w:pPr>
          </w:p>
          <w:p w14:paraId="3BD906A4" w14:textId="77777777" w:rsidR="001C198D" w:rsidRDefault="00C041E8" w:rsidP="00127B7F">
            <w:pPr>
              <w:autoSpaceDE w:val="0"/>
              <w:autoSpaceDN w:val="0"/>
              <w:adjustRightInd w:val="0"/>
              <w:spacing w:before="60" w:after="60" w:line="240" w:lineRule="auto"/>
              <w:rPr>
                <w:rFonts w:eastAsia="Times New Roman" w:cs="Arial"/>
                <w:b/>
                <w:bCs/>
                <w:szCs w:val="24"/>
                <w:lang w:eastAsia="en-GB"/>
              </w:rPr>
            </w:pPr>
            <w:r w:rsidRPr="0017511F">
              <w:rPr>
                <w:rFonts w:eastAsia="Times New Roman" w:cs="Arial"/>
                <w:b/>
                <w:bCs/>
                <w:szCs w:val="24"/>
                <w:lang w:eastAsia="en-GB"/>
              </w:rPr>
              <w:t xml:space="preserve">False positive laboratory tests: </w:t>
            </w:r>
          </w:p>
          <w:p w14:paraId="56EBEFFD" w14:textId="47A5B9E3" w:rsidR="00C041E8" w:rsidRPr="002E7467" w:rsidRDefault="00C041E8" w:rsidP="00127B7F">
            <w:pPr>
              <w:autoSpaceDE w:val="0"/>
              <w:autoSpaceDN w:val="0"/>
              <w:adjustRightInd w:val="0"/>
              <w:spacing w:before="60" w:after="60" w:line="240" w:lineRule="auto"/>
              <w:rPr>
                <w:rFonts w:eastAsia="Times New Roman" w:cs="Arial"/>
                <w:b/>
                <w:bCs/>
                <w:iCs/>
                <w:color w:val="000000"/>
                <w:szCs w:val="24"/>
                <w:lang w:eastAsia="en-GB"/>
              </w:rPr>
            </w:pPr>
            <w:r w:rsidRPr="0017511F">
              <w:rPr>
                <w:rFonts w:eastAsia="Times New Roman" w:cs="Arial"/>
                <w:szCs w:val="24"/>
                <w:lang w:eastAsia="en-GB"/>
              </w:rPr>
              <w:lastRenderedPageBreak/>
              <w:t>Valproate medicines may cause false positive urine tests for ketones.</w:t>
            </w:r>
          </w:p>
        </w:tc>
      </w:tr>
      <w:tr w:rsidR="00C041E8" w:rsidRPr="00295135" w14:paraId="31D24DCB" w14:textId="77777777" w:rsidTr="11AECDB7">
        <w:trPr>
          <w:jc w:val="center"/>
        </w:trPr>
        <w:tc>
          <w:tcPr>
            <w:tcW w:w="10455" w:type="dxa"/>
            <w:gridSpan w:val="3"/>
            <w:tcBorders>
              <w:bottom w:val="nil"/>
            </w:tcBorders>
            <w:shd w:val="clear" w:color="auto" w:fill="F2F2F2" w:themeFill="background1" w:themeFillShade="F2"/>
          </w:tcPr>
          <w:p w14:paraId="65CAD821" w14:textId="43253DE6" w:rsidR="00C041E8" w:rsidRPr="007D6848" w:rsidRDefault="00C041E8" w:rsidP="007D6848">
            <w:pPr>
              <w:spacing w:before="60" w:after="60" w:line="240" w:lineRule="auto"/>
              <w:rPr>
                <w:rFonts w:eastAsia="Times New Roman" w:cs="Arial"/>
                <w:b/>
                <w:szCs w:val="24"/>
                <w:lang w:eastAsia="en-GB"/>
              </w:rPr>
            </w:pPr>
            <w:bookmarkStart w:id="11" w:name="Seven_interactions"/>
            <w:r w:rsidRPr="002E7467">
              <w:rPr>
                <w:rFonts w:eastAsia="Times New Roman" w:cs="Arial"/>
                <w:b/>
                <w:szCs w:val="24"/>
                <w:lang w:eastAsia="en-GB"/>
              </w:rPr>
              <w:lastRenderedPageBreak/>
              <w:t>7. Significant medicine interactions</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bookmarkEnd w:id="11"/>
          </w:p>
        </w:tc>
      </w:tr>
      <w:tr w:rsidR="00C041E8" w:rsidRPr="00295135" w14:paraId="39C055C9" w14:textId="77777777" w:rsidTr="11AECDB7">
        <w:trPr>
          <w:jc w:val="center"/>
        </w:trPr>
        <w:tc>
          <w:tcPr>
            <w:tcW w:w="10455" w:type="dxa"/>
            <w:gridSpan w:val="3"/>
            <w:tcBorders>
              <w:top w:val="nil"/>
              <w:bottom w:val="single" w:sz="4" w:space="0" w:color="auto"/>
            </w:tcBorders>
          </w:tcPr>
          <w:p w14:paraId="6BFF3C7C" w14:textId="0FE09EDE" w:rsidR="00C041E8" w:rsidRPr="002E7467" w:rsidRDefault="007D6848" w:rsidP="00127B7F">
            <w:pPr>
              <w:autoSpaceDE w:val="0"/>
              <w:autoSpaceDN w:val="0"/>
              <w:adjustRightInd w:val="0"/>
              <w:spacing w:before="60" w:after="60" w:line="240" w:lineRule="auto"/>
              <w:rPr>
                <w:rFonts w:eastAsia="Times New Roman" w:cs="Arial"/>
                <w:b/>
                <w:bCs/>
                <w:color w:val="000000"/>
                <w:szCs w:val="24"/>
                <w:lang w:eastAsia="en-GB"/>
              </w:rPr>
            </w:pPr>
            <w:r>
              <w:rPr>
                <w:rFonts w:eastAsia="Times New Roman" w:cs="Arial"/>
                <w:szCs w:val="24"/>
                <w:lang w:eastAsia="en-GB"/>
              </w:rPr>
              <w:t>R</w:t>
            </w:r>
            <w:r w:rsidRPr="25E004D9">
              <w:rPr>
                <w:rFonts w:eastAsia="Times New Roman" w:cs="Arial"/>
                <w:szCs w:val="24"/>
                <w:lang w:eastAsia="en-GB"/>
              </w:rPr>
              <w:t xml:space="preserve">efer to </w:t>
            </w:r>
            <w:r>
              <w:rPr>
                <w:rFonts w:eastAsia="Times New Roman" w:cs="Arial"/>
                <w:szCs w:val="24"/>
                <w:lang w:eastAsia="en-GB"/>
              </w:rPr>
              <w:t xml:space="preserve">the </w:t>
            </w:r>
            <w:hyperlink r:id="rId49" w:anchor="indications-and-dose" w:history="1">
              <w:r w:rsidR="00C041E8" w:rsidRPr="4F92860F">
                <w:rPr>
                  <w:rStyle w:val="Hyperlink"/>
                  <w:rFonts w:eastAsia="Times New Roman" w:cs="Arial"/>
                  <w:szCs w:val="24"/>
                  <w:lang w:eastAsia="en-GB"/>
                </w:rPr>
                <w:t>BNF</w:t>
              </w:r>
            </w:hyperlink>
            <w:r w:rsidR="00C041E8" w:rsidRPr="4F92860F">
              <w:rPr>
                <w:rFonts w:eastAsia="Times New Roman" w:cs="Arial"/>
                <w:szCs w:val="24"/>
                <w:lang w:eastAsia="en-GB"/>
              </w:rPr>
              <w:t>&amp;</w:t>
            </w:r>
            <w:r w:rsidR="00C041E8">
              <w:rPr>
                <w:rFonts w:eastAsia="Times New Roman" w:cs="Arial"/>
                <w:szCs w:val="24"/>
                <w:lang w:eastAsia="en-GB"/>
              </w:rPr>
              <w:t xml:space="preserve"> </w:t>
            </w:r>
            <w:hyperlink r:id="rId50" w:history="1">
              <w:r w:rsidR="00C041E8" w:rsidRPr="00D06105">
                <w:rPr>
                  <w:rStyle w:val="Hyperlink"/>
                  <w:rFonts w:eastAsia="Times New Roman" w:cs="Arial"/>
                  <w:szCs w:val="24"/>
                  <w:lang w:eastAsia="en-GB"/>
                </w:rPr>
                <w:t>SPC</w:t>
              </w:r>
            </w:hyperlink>
            <w:r w:rsidR="00C041E8" w:rsidRPr="4F92860F">
              <w:rPr>
                <w:rFonts w:eastAsia="Times New Roman" w:cs="Arial"/>
                <w:szCs w:val="24"/>
                <w:lang w:eastAsia="en-GB"/>
              </w:rPr>
              <w:t xml:space="preserve"> </w:t>
            </w:r>
            <w:r w:rsidR="00C041E8" w:rsidRPr="25E004D9">
              <w:rPr>
                <w:rStyle w:val="Hyperlink"/>
                <w:rFonts w:eastAsia="Times New Roman" w:cs="Arial"/>
                <w:color w:val="000000" w:themeColor="text1"/>
                <w:szCs w:val="24"/>
                <w:lang w:val="en-US" w:eastAsia="en-GB"/>
              </w:rPr>
              <w:t xml:space="preserve">for </w:t>
            </w:r>
            <w:r w:rsidR="00C041E8" w:rsidRPr="25E004D9">
              <w:rPr>
                <w:rFonts w:eastAsia="Times New Roman" w:cs="Arial"/>
                <w:color w:val="000000" w:themeColor="text1"/>
                <w:szCs w:val="24"/>
                <w:lang w:val="en-US" w:eastAsia="en-GB"/>
              </w:rPr>
              <w:t xml:space="preserve">comprehensive information and management of drug interactions. </w:t>
            </w:r>
          </w:p>
        </w:tc>
      </w:tr>
      <w:tr w:rsidR="00C041E8" w:rsidRPr="00295135" w14:paraId="4E9A069C" w14:textId="77777777" w:rsidTr="11AECDB7">
        <w:trPr>
          <w:jc w:val="center"/>
        </w:trPr>
        <w:tc>
          <w:tcPr>
            <w:tcW w:w="10455" w:type="dxa"/>
            <w:gridSpan w:val="3"/>
            <w:tcBorders>
              <w:bottom w:val="nil"/>
            </w:tcBorders>
            <w:shd w:val="clear" w:color="auto" w:fill="F2F2F2" w:themeFill="background1" w:themeFillShade="F2"/>
          </w:tcPr>
          <w:p w14:paraId="2FC8C651" w14:textId="58FBF166" w:rsidR="007D6848" w:rsidRDefault="00C041E8" w:rsidP="007D6848">
            <w:pPr>
              <w:autoSpaceDE w:val="0"/>
              <w:autoSpaceDN w:val="0"/>
              <w:adjustRightInd w:val="0"/>
              <w:spacing w:before="60" w:after="60" w:line="240" w:lineRule="auto"/>
              <w:rPr>
                <w:rFonts w:eastAsia="Times New Roman" w:cs="Arial"/>
                <w:b/>
                <w:szCs w:val="24"/>
                <w:lang w:eastAsia="en-GB"/>
              </w:rPr>
            </w:pPr>
            <w:bookmarkStart w:id="12" w:name="Eight_specialist_monitoring"/>
            <w:r w:rsidRPr="002E7467">
              <w:rPr>
                <w:rFonts w:eastAsia="Times New Roman" w:cs="Arial"/>
                <w:b/>
                <w:szCs w:val="24"/>
                <w:lang w:eastAsia="en-GB"/>
              </w:rPr>
              <w:t xml:space="preserve">8. Baseline investigations, initial monitoring and ongoing monitoring </w:t>
            </w:r>
            <w:bookmarkEnd w:id="12"/>
            <w:r w:rsidR="007D6848">
              <w:rPr>
                <w:rFonts w:eastAsia="Times New Roman" w:cs="Arial"/>
                <w:b/>
                <w:szCs w:val="24"/>
                <w:lang w:eastAsia="en-GB"/>
              </w:rPr>
              <w:t xml:space="preserve">          </w:t>
            </w:r>
            <w:hyperlink w:anchor="Responsibilities" w:history="1">
              <w:r w:rsidR="007D6848" w:rsidRPr="002E7467">
                <w:rPr>
                  <w:rStyle w:val="Hyperlink"/>
                  <w:rFonts w:eastAsia="Times New Roman" w:cs="Arial"/>
                  <w:szCs w:val="24"/>
                  <w:lang w:eastAsia="en-GB"/>
                </w:rPr>
                <w:t>Back to top</w:t>
              </w:r>
            </w:hyperlink>
          </w:p>
          <w:p w14:paraId="1C5D9E99" w14:textId="5137531A" w:rsidR="00C041E8" w:rsidRPr="002E7467" w:rsidRDefault="00C041E8" w:rsidP="007D6848">
            <w:pPr>
              <w:autoSpaceDE w:val="0"/>
              <w:autoSpaceDN w:val="0"/>
              <w:adjustRightInd w:val="0"/>
              <w:spacing w:before="60" w:after="60" w:line="240" w:lineRule="auto"/>
              <w:rPr>
                <w:rFonts w:eastAsia="Times New Roman" w:cs="Arial"/>
                <w:b/>
                <w:bCs/>
                <w:szCs w:val="24"/>
                <w:lang w:eastAsia="en-GB"/>
              </w:rPr>
            </w:pPr>
            <w:r w:rsidRPr="04A28890">
              <w:rPr>
                <w:rFonts w:eastAsia="Times New Roman" w:cs="Arial"/>
                <w:szCs w:val="24"/>
                <w:lang w:eastAsia="en-GB"/>
              </w:rPr>
              <w:t xml:space="preserve">Decisions about monitoring at baseline and during initiation are the responsibility of the specialist and </w:t>
            </w:r>
            <w:r w:rsidR="007D6848">
              <w:rPr>
                <w:rFonts w:eastAsia="Times New Roman" w:cs="Arial"/>
                <w:szCs w:val="24"/>
                <w:lang w:eastAsia="en-GB"/>
              </w:rPr>
              <w:t xml:space="preserve">will be </w:t>
            </w:r>
            <w:r w:rsidRPr="04A28890">
              <w:rPr>
                <w:rFonts w:eastAsia="Times New Roman" w:cs="Arial"/>
                <w:szCs w:val="24"/>
                <w:lang w:eastAsia="en-GB"/>
              </w:rPr>
              <w:t>communicated to the GP as part of the transfer process.</w:t>
            </w:r>
            <w:r w:rsidR="007D6848">
              <w:rPr>
                <w:rFonts w:eastAsia="Times New Roman" w:cs="Arial"/>
                <w:szCs w:val="24"/>
                <w:lang w:eastAsia="en-GB"/>
              </w:rPr>
              <w:t xml:space="preserve"> </w:t>
            </w:r>
            <w:r>
              <w:tab/>
            </w:r>
            <w:r w:rsidRPr="04A28890">
              <w:rPr>
                <w:rFonts w:eastAsia="Times New Roman" w:cs="Arial"/>
                <w:b/>
                <w:bCs/>
                <w:szCs w:val="24"/>
                <w:lang w:eastAsia="en-GB"/>
              </w:rPr>
              <w:t xml:space="preserve">                                                                                                               </w:t>
            </w:r>
            <w:r w:rsidR="007D6848">
              <w:rPr>
                <w:rFonts w:eastAsia="Times New Roman" w:cs="Arial"/>
                <w:b/>
                <w:bCs/>
                <w:szCs w:val="24"/>
                <w:lang w:eastAsia="en-GB"/>
              </w:rPr>
              <w:t xml:space="preserve">     </w:t>
            </w:r>
          </w:p>
        </w:tc>
      </w:tr>
      <w:tr w:rsidR="00C041E8" w:rsidRPr="00295135" w14:paraId="3E66ADC0" w14:textId="77777777" w:rsidTr="11AECDB7">
        <w:trPr>
          <w:jc w:val="center"/>
        </w:trPr>
        <w:tc>
          <w:tcPr>
            <w:tcW w:w="10455" w:type="dxa"/>
            <w:gridSpan w:val="3"/>
            <w:tcBorders>
              <w:top w:val="nil"/>
            </w:tcBorders>
          </w:tcPr>
          <w:p w14:paraId="05FC5CE7" w14:textId="28DFC079" w:rsidR="00C041E8" w:rsidRPr="002E7467" w:rsidRDefault="00C041E8" w:rsidP="00127B7F">
            <w:pPr>
              <w:autoSpaceDE w:val="0"/>
              <w:autoSpaceDN w:val="0"/>
              <w:adjustRightInd w:val="0"/>
              <w:spacing w:before="60" w:after="60" w:line="240" w:lineRule="auto"/>
              <w:rPr>
                <w:rFonts w:eastAsia="Times New Roman" w:cs="Arial"/>
                <w:b/>
                <w:bCs/>
                <w:color w:val="000000"/>
                <w:szCs w:val="24"/>
                <w:lang w:eastAsia="en-GB"/>
              </w:rPr>
            </w:pPr>
            <w:r w:rsidRPr="06E79A11">
              <w:rPr>
                <w:rFonts w:eastAsia="Times New Roman" w:cs="Arial"/>
                <w:b/>
                <w:bCs/>
                <w:color w:val="000000" w:themeColor="text1"/>
                <w:szCs w:val="24"/>
                <w:lang w:eastAsia="en-GB"/>
              </w:rPr>
              <w:t xml:space="preserve">Baseline </w:t>
            </w:r>
            <w:r>
              <w:rPr>
                <w:rFonts w:eastAsia="Times New Roman" w:cs="Arial"/>
                <w:b/>
                <w:bCs/>
                <w:color w:val="000000" w:themeColor="text1"/>
                <w:szCs w:val="24"/>
                <w:lang w:eastAsia="en-GB"/>
              </w:rPr>
              <w:t xml:space="preserve">/ </w:t>
            </w:r>
            <w:r w:rsidR="007D6848">
              <w:rPr>
                <w:rFonts w:eastAsia="Times New Roman" w:cs="Arial"/>
                <w:b/>
                <w:bCs/>
                <w:color w:val="000000" w:themeColor="text1"/>
                <w:szCs w:val="24"/>
                <w:lang w:eastAsia="en-GB"/>
              </w:rPr>
              <w:t xml:space="preserve">initial </w:t>
            </w:r>
            <w:r w:rsidRPr="06E79A11">
              <w:rPr>
                <w:rFonts w:eastAsia="Times New Roman" w:cs="Arial"/>
                <w:b/>
                <w:bCs/>
                <w:color w:val="000000" w:themeColor="text1"/>
                <w:szCs w:val="24"/>
                <w:lang w:eastAsia="en-GB"/>
              </w:rPr>
              <w:t>investigations:</w:t>
            </w:r>
          </w:p>
          <w:p w14:paraId="3D84AF4F" w14:textId="77777777" w:rsidR="00C041E8" w:rsidRDefault="00C041E8" w:rsidP="00127B7F">
            <w:pPr>
              <w:autoSpaceDE w:val="0"/>
              <w:autoSpaceDN w:val="0"/>
              <w:adjustRightInd w:val="0"/>
              <w:spacing w:before="60" w:after="60" w:line="240" w:lineRule="auto"/>
              <w:rPr>
                <w:rFonts w:eastAsia="Times New Roman" w:cs="Arial"/>
                <w:color w:val="000000" w:themeColor="text1"/>
                <w:szCs w:val="24"/>
                <w:lang w:eastAsia="en-GB"/>
              </w:rPr>
            </w:pPr>
            <w:r w:rsidRPr="00A50FEB">
              <w:rPr>
                <w:rFonts w:eastAsia="Times New Roman" w:cs="Arial"/>
                <w:color w:val="000000" w:themeColor="text1"/>
                <w:szCs w:val="24"/>
                <w:lang w:eastAsia="en-GB"/>
              </w:rPr>
              <w:t>If it is not possible to perform baseline investigations prior to initiation (e.g. in an emergency), they should be completed as soon as possible after initiation. </w:t>
            </w:r>
          </w:p>
          <w:p w14:paraId="78FCF316" w14:textId="77777777" w:rsidR="00F37606" w:rsidRDefault="00F37606" w:rsidP="00127B7F">
            <w:pPr>
              <w:autoSpaceDE w:val="0"/>
              <w:autoSpaceDN w:val="0"/>
              <w:adjustRightInd w:val="0"/>
              <w:spacing w:before="60" w:after="60" w:line="240" w:lineRule="auto"/>
              <w:rPr>
                <w:rFonts w:eastAsia="Times New Roman" w:cs="Arial"/>
                <w:color w:val="000000" w:themeColor="text1"/>
                <w:szCs w:val="24"/>
                <w:highlight w:val="yellow"/>
                <w:lang w:eastAsia="en-GB"/>
              </w:rPr>
            </w:pPr>
          </w:p>
          <w:p w14:paraId="44C8924E" w14:textId="48EA0E48" w:rsidR="007D6848" w:rsidRDefault="00C041E8" w:rsidP="007D6848">
            <w:pPr>
              <w:autoSpaceDE w:val="0"/>
              <w:autoSpaceDN w:val="0"/>
              <w:adjustRightInd w:val="0"/>
              <w:spacing w:before="60" w:after="60" w:line="240" w:lineRule="auto"/>
              <w:rPr>
                <w:rFonts w:eastAsia="Times New Roman" w:cs="Arial"/>
                <w:color w:val="000000" w:themeColor="text1"/>
                <w:szCs w:val="24"/>
                <w:lang w:eastAsia="en-GB"/>
              </w:rPr>
            </w:pPr>
            <w:r>
              <w:rPr>
                <w:rFonts w:eastAsia="Times New Roman" w:cs="Arial"/>
                <w:color w:val="000000" w:themeColor="text1"/>
                <w:szCs w:val="24"/>
                <w:lang w:eastAsia="en-GB"/>
              </w:rPr>
              <w:t>T</w:t>
            </w:r>
            <w:r w:rsidR="007D6848">
              <w:rPr>
                <w:rFonts w:eastAsia="Times New Roman" w:cs="Arial"/>
                <w:color w:val="000000" w:themeColor="text1"/>
                <w:szCs w:val="24"/>
                <w:lang w:eastAsia="en-GB"/>
              </w:rPr>
              <w:t xml:space="preserve">he following investigations should be completed as part of the initiation of valproate: </w:t>
            </w:r>
          </w:p>
          <w:p w14:paraId="746D6114" w14:textId="77777777" w:rsidR="0060155A" w:rsidRDefault="0060155A" w:rsidP="007D6848">
            <w:pPr>
              <w:autoSpaceDE w:val="0"/>
              <w:autoSpaceDN w:val="0"/>
              <w:adjustRightInd w:val="0"/>
              <w:spacing w:before="60" w:after="60" w:line="240" w:lineRule="auto"/>
              <w:rPr>
                <w:rFonts w:eastAsia="Times New Roman" w:cs="Arial"/>
                <w:color w:val="000000" w:themeColor="text1"/>
                <w:szCs w:val="24"/>
                <w:lang w:eastAsia="en-GB"/>
              </w:rPr>
            </w:pPr>
          </w:p>
          <w:p w14:paraId="27EFF074" w14:textId="7D7A7046" w:rsidR="00C041E8" w:rsidRPr="007D6848" w:rsidRDefault="007D6848" w:rsidP="00B26100">
            <w:pPr>
              <w:pStyle w:val="ListParagraph"/>
              <w:numPr>
                <w:ilvl w:val="0"/>
                <w:numId w:val="8"/>
              </w:numPr>
              <w:autoSpaceDE w:val="0"/>
              <w:autoSpaceDN w:val="0"/>
              <w:adjustRightInd w:val="0"/>
              <w:spacing w:before="60" w:after="60" w:line="240" w:lineRule="auto"/>
              <w:rPr>
                <w:rFonts w:eastAsia="Times New Roman" w:cs="Arial"/>
                <w:color w:val="000000"/>
                <w:szCs w:val="24"/>
                <w:lang w:eastAsia="en-GB"/>
              </w:rPr>
            </w:pPr>
            <w:r w:rsidRPr="007D6848">
              <w:rPr>
                <w:rFonts w:eastAsia="Times New Roman" w:cs="Arial"/>
                <w:color w:val="000000"/>
                <w:szCs w:val="24"/>
                <w:lang w:eastAsia="en-GB"/>
              </w:rPr>
              <w:t xml:space="preserve">Completion of the RAF </w:t>
            </w:r>
            <w:r w:rsidR="00C041E8" w:rsidRPr="007D6848">
              <w:rPr>
                <w:rFonts w:eastAsia="Times New Roman" w:cs="Arial"/>
                <w:color w:val="000000"/>
                <w:szCs w:val="24"/>
                <w:lang w:eastAsia="en-GB"/>
              </w:rPr>
              <w:t> </w:t>
            </w:r>
          </w:p>
          <w:p w14:paraId="3AE867C9" w14:textId="77777777" w:rsidR="00C041E8" w:rsidRPr="007D6848"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7D6848">
              <w:rPr>
                <w:rFonts w:eastAsia="Times New Roman" w:cs="Arial"/>
                <w:color w:val="000000" w:themeColor="text1"/>
                <w:szCs w:val="24"/>
                <w:lang w:eastAsia="en-GB"/>
              </w:rPr>
              <w:t xml:space="preserve">Serum pregnancy test - </w:t>
            </w:r>
            <w:r w:rsidRPr="007D6848">
              <w:rPr>
                <w:rFonts w:cs="Arial"/>
                <w:color w:val="333333"/>
                <w:szCs w:val="24"/>
              </w:rPr>
              <w:t>see advice on </w:t>
            </w:r>
            <w:hyperlink r:id="rId51">
              <w:r w:rsidRPr="007D6848">
                <w:rPr>
                  <w:rStyle w:val="Hyperlink"/>
                  <w:rFonts w:cs="Arial"/>
                  <w:color w:val="009639"/>
                  <w:szCs w:val="24"/>
                </w:rPr>
                <w:t>valproate use by women and girls</w:t>
              </w:r>
            </w:hyperlink>
          </w:p>
          <w:p w14:paraId="00E2551A" w14:textId="77777777" w:rsidR="00C041E8" w:rsidRPr="007D6848"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7D6848">
              <w:rPr>
                <w:rFonts w:eastAsia="Times New Roman" w:cs="Arial"/>
                <w:color w:val="000000" w:themeColor="text1"/>
                <w:szCs w:val="24"/>
                <w:lang w:eastAsia="en-GB"/>
              </w:rPr>
              <w:t>Urea and electrolytes &amp; GFR </w:t>
            </w:r>
          </w:p>
          <w:p w14:paraId="05E77A13" w14:textId="77777777" w:rsidR="00C041E8" w:rsidRPr="007D6848"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7D6848">
              <w:rPr>
                <w:rFonts w:eastAsia="Times New Roman" w:cs="Arial"/>
                <w:color w:val="000000" w:themeColor="text1"/>
                <w:szCs w:val="24"/>
                <w:lang w:eastAsia="en-GB"/>
              </w:rPr>
              <w:t>Full blood count  </w:t>
            </w:r>
          </w:p>
          <w:p w14:paraId="1C42E427" w14:textId="77777777" w:rsidR="00C041E8" w:rsidRPr="009459F9"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9459F9">
              <w:rPr>
                <w:rFonts w:cs="Arial"/>
                <w:color w:val="333333"/>
                <w:szCs w:val="24"/>
              </w:rPr>
              <w:t>Clotting screening - including bleeding time and coagulation tests</w:t>
            </w:r>
          </w:p>
          <w:p w14:paraId="4D376273" w14:textId="77777777" w:rsidR="00C041E8" w:rsidRPr="007D6848"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7D6848">
              <w:rPr>
                <w:rFonts w:eastAsia="Times New Roman" w:cs="Arial"/>
                <w:color w:val="000000" w:themeColor="text1"/>
                <w:szCs w:val="24"/>
                <w:lang w:eastAsia="en-GB"/>
              </w:rPr>
              <w:t>Liver function tests, including coagulation screen  </w:t>
            </w:r>
          </w:p>
          <w:p w14:paraId="778DB2BC" w14:textId="6CEC735F" w:rsidR="001C198D" w:rsidRPr="0060155A" w:rsidRDefault="00C041E8" w:rsidP="00B26100">
            <w:pPr>
              <w:pStyle w:val="ListParagraph"/>
              <w:numPr>
                <w:ilvl w:val="0"/>
                <w:numId w:val="8"/>
              </w:numPr>
              <w:autoSpaceDE w:val="0"/>
              <w:autoSpaceDN w:val="0"/>
              <w:adjustRightInd w:val="0"/>
              <w:spacing w:after="0" w:line="240" w:lineRule="auto"/>
              <w:rPr>
                <w:rFonts w:eastAsia="Times New Roman" w:cs="Arial"/>
                <w:color w:val="000000"/>
                <w:szCs w:val="24"/>
                <w:lang w:eastAsia="en-GB"/>
              </w:rPr>
            </w:pPr>
            <w:r w:rsidRPr="007D6848">
              <w:rPr>
                <w:rFonts w:eastAsia="Times New Roman" w:cs="Arial"/>
                <w:color w:val="000000" w:themeColor="text1"/>
                <w:szCs w:val="24"/>
                <w:lang w:eastAsia="en-GB"/>
              </w:rPr>
              <w:t>Height, weight, and BMI</w:t>
            </w:r>
          </w:p>
          <w:p w14:paraId="3FBDE9FB" w14:textId="77777777" w:rsidR="0060155A" w:rsidRDefault="0060155A" w:rsidP="0060155A">
            <w:pPr>
              <w:autoSpaceDE w:val="0"/>
              <w:autoSpaceDN w:val="0"/>
              <w:adjustRightInd w:val="0"/>
              <w:spacing w:after="0" w:line="240" w:lineRule="auto"/>
              <w:rPr>
                <w:rFonts w:eastAsia="Times New Roman" w:cs="Arial"/>
                <w:color w:val="000000"/>
                <w:szCs w:val="24"/>
                <w:lang w:eastAsia="en-GB"/>
              </w:rPr>
            </w:pPr>
          </w:p>
          <w:p w14:paraId="6C52C544" w14:textId="578C7ECD" w:rsidR="007A4999" w:rsidRPr="007D3FB8" w:rsidRDefault="0060155A" w:rsidP="007D3FB8">
            <w:pPr>
              <w:autoSpaceDE w:val="0"/>
              <w:autoSpaceDN w:val="0"/>
              <w:adjustRightInd w:val="0"/>
              <w:spacing w:before="60" w:after="60" w:line="240" w:lineRule="auto"/>
              <w:rPr>
                <w:rFonts w:eastAsia="Times New Roman" w:cs="Arial"/>
                <w:color w:val="000000" w:themeColor="text1"/>
                <w:szCs w:val="24"/>
                <w:lang w:eastAsia="en-GB"/>
              </w:rPr>
            </w:pPr>
            <w:r w:rsidRPr="00F37606">
              <w:rPr>
                <w:rFonts w:eastAsia="Times New Roman" w:cs="Arial"/>
                <w:color w:val="000000" w:themeColor="text1"/>
                <w:szCs w:val="24"/>
                <w:lang w:eastAsia="en-GB"/>
              </w:rPr>
              <w:t xml:space="preserve">If the patient is clinically stable, with no signs of illness or concurrent medical conditions, and/or previous blood results are satisfactory, </w:t>
            </w:r>
            <w:r>
              <w:rPr>
                <w:rFonts w:eastAsia="Times New Roman" w:cs="Arial"/>
                <w:color w:val="000000" w:themeColor="text1"/>
                <w:szCs w:val="24"/>
                <w:lang w:eastAsia="en-GB"/>
              </w:rPr>
              <w:t xml:space="preserve">the initiating specialist may decide there is no clinical indication to </w:t>
            </w:r>
            <w:r w:rsidRPr="00F37606">
              <w:rPr>
                <w:rFonts w:eastAsia="Times New Roman" w:cs="Arial"/>
                <w:color w:val="000000" w:themeColor="text1"/>
                <w:szCs w:val="24"/>
                <w:lang w:eastAsia="en-GB"/>
              </w:rPr>
              <w:t>repeat</w:t>
            </w:r>
            <w:r>
              <w:rPr>
                <w:rFonts w:eastAsia="Times New Roman" w:cs="Arial"/>
                <w:color w:val="000000" w:themeColor="text1"/>
                <w:szCs w:val="24"/>
                <w:lang w:eastAsia="en-GB"/>
              </w:rPr>
              <w:t xml:space="preserve"> the blood tests/s </w:t>
            </w:r>
            <w:r w:rsidRPr="00F37606">
              <w:rPr>
                <w:rFonts w:eastAsia="Times New Roman" w:cs="Arial"/>
                <w:color w:val="000000" w:themeColor="text1"/>
                <w:szCs w:val="24"/>
                <w:lang w:eastAsia="en-GB"/>
              </w:rPr>
              <w:t>and valproate treatment can proceed without delay</w:t>
            </w:r>
            <w:r>
              <w:rPr>
                <w:rFonts w:eastAsia="Times New Roman" w:cs="Arial"/>
                <w:color w:val="000000" w:themeColor="text1"/>
                <w:szCs w:val="24"/>
                <w:lang w:eastAsia="en-GB"/>
              </w:rPr>
              <w:t>.</w:t>
            </w:r>
          </w:p>
        </w:tc>
      </w:tr>
      <w:tr w:rsidR="001C198D" w:rsidRPr="00295135" w14:paraId="53E34604" w14:textId="77777777" w:rsidTr="11AECDB7">
        <w:trPr>
          <w:jc w:val="center"/>
        </w:trPr>
        <w:tc>
          <w:tcPr>
            <w:tcW w:w="10455" w:type="dxa"/>
            <w:gridSpan w:val="3"/>
            <w:tcBorders>
              <w:top w:val="nil"/>
            </w:tcBorders>
          </w:tcPr>
          <w:p w14:paraId="0B5209BC" w14:textId="77777777" w:rsidR="001C198D" w:rsidRPr="002E7467" w:rsidRDefault="001C198D" w:rsidP="001C198D">
            <w:pPr>
              <w:autoSpaceDE w:val="0"/>
              <w:autoSpaceDN w:val="0"/>
              <w:adjustRightInd w:val="0"/>
              <w:spacing w:before="60" w:after="60" w:line="240" w:lineRule="auto"/>
              <w:rPr>
                <w:rFonts w:eastAsia="Times New Roman" w:cs="Arial"/>
                <w:b/>
                <w:szCs w:val="24"/>
                <w:lang w:eastAsia="en-GB"/>
              </w:rPr>
            </w:pPr>
            <w:r w:rsidRPr="002E7467">
              <w:rPr>
                <w:rFonts w:eastAsia="Times New Roman" w:cs="Arial"/>
                <w:b/>
                <w:szCs w:val="24"/>
                <w:lang w:eastAsia="en-GB"/>
              </w:rPr>
              <w:t>Ongoing monitoring:</w:t>
            </w:r>
          </w:p>
          <w:p w14:paraId="654C3315" w14:textId="6D51E1BF" w:rsidR="001C198D" w:rsidRDefault="001C198D" w:rsidP="001C198D">
            <w:pPr>
              <w:autoSpaceDE w:val="0"/>
              <w:autoSpaceDN w:val="0"/>
              <w:adjustRightInd w:val="0"/>
              <w:spacing w:before="60" w:after="60" w:line="240" w:lineRule="auto"/>
              <w:rPr>
                <w:rFonts w:eastAsia="Times New Roman" w:cs="Arial"/>
                <w:color w:val="000000" w:themeColor="text1"/>
                <w:szCs w:val="24"/>
                <w:lang w:eastAsia="en-GB"/>
              </w:rPr>
            </w:pPr>
            <w:r w:rsidRPr="04A28890">
              <w:rPr>
                <w:rFonts w:eastAsia="Times New Roman" w:cs="Arial"/>
                <w:color w:val="000000" w:themeColor="text1"/>
                <w:szCs w:val="24"/>
                <w:lang w:eastAsia="en-GB"/>
              </w:rPr>
              <w:t>All patients should have a point of contact within the specialist team for advice between appointments and be reviewed by their specialist team at least annually</w:t>
            </w:r>
            <w:r>
              <w:rPr>
                <w:rFonts w:eastAsia="Times New Roman" w:cs="Arial"/>
                <w:color w:val="000000" w:themeColor="text1"/>
                <w:szCs w:val="24"/>
                <w:lang w:eastAsia="en-GB"/>
              </w:rPr>
              <w:t xml:space="preserve">. </w:t>
            </w:r>
            <w:r w:rsidR="002D72A3" w:rsidRPr="00B80370">
              <w:rPr>
                <w:rFonts w:eastAsia="Times New Roman" w:cs="Arial"/>
                <w:color w:val="000000"/>
                <w:szCs w:val="24"/>
                <w:lang w:eastAsia="en-GB"/>
              </w:rPr>
              <w:t>Annual review should include</w:t>
            </w:r>
            <w:r w:rsidR="002D72A3">
              <w:rPr>
                <w:rFonts w:eastAsia="Times New Roman" w:cs="Arial"/>
                <w:color w:val="000000"/>
                <w:szCs w:val="24"/>
                <w:lang w:eastAsia="en-GB"/>
              </w:rPr>
              <w:t xml:space="preserve"> c</w:t>
            </w:r>
            <w:r w:rsidR="002D72A3" w:rsidRPr="00B80370">
              <w:rPr>
                <w:rFonts w:eastAsia="Times New Roman" w:cs="Arial"/>
                <w:color w:val="000000"/>
                <w:szCs w:val="24"/>
                <w:lang w:eastAsia="en-GB"/>
              </w:rPr>
              <w:t xml:space="preserve">ompletion of the </w:t>
            </w:r>
            <w:hyperlink r:id="rId52" w:tgtFrame="_blank" w:history="1">
              <w:r w:rsidR="002D72A3" w:rsidRPr="00B80370">
                <w:rPr>
                  <w:rStyle w:val="Hyperlink"/>
                  <w:rFonts w:cs="Arial"/>
                  <w:szCs w:val="24"/>
                </w:rPr>
                <w:t xml:space="preserve">RAF </w:t>
              </w:r>
            </w:hyperlink>
            <w:r w:rsidR="002D72A3" w:rsidRPr="00B80370">
              <w:rPr>
                <w:rFonts w:eastAsia="Times New Roman" w:cs="Arial"/>
                <w:color w:val="000000"/>
                <w:szCs w:val="24"/>
                <w:lang w:eastAsia="en-GB"/>
              </w:rPr>
              <w:t xml:space="preserve">and sharing of the form with the GP practice. </w:t>
            </w:r>
            <w:r w:rsidR="002D72A3" w:rsidRPr="00B80370">
              <w:rPr>
                <w:rFonts w:eastAsia="Times New Roman" w:cs="Arial"/>
                <w:szCs w:val="24"/>
                <w:lang w:eastAsia="en-GB"/>
              </w:rPr>
              <w:t xml:space="preserve">When a patient is reviewed, advise primary care whether treatment should be continued, confirm the ongoing dose, and whether the ongoing monitoring outlined in </w:t>
            </w:r>
            <w:hyperlink w:anchor="Nine_primary_care_monitoring" w:history="1">
              <w:r w:rsidR="002D72A3" w:rsidRPr="00B80370">
                <w:rPr>
                  <w:rStyle w:val="Hyperlink"/>
                  <w:rFonts w:eastAsia="Times New Roman" w:cs="Arial"/>
                  <w:szCs w:val="24"/>
                  <w:lang w:eastAsia="en-GB"/>
                </w:rPr>
                <w:t>section 9</w:t>
              </w:r>
            </w:hyperlink>
            <w:r w:rsidR="002D72A3" w:rsidRPr="00B80370">
              <w:rPr>
                <w:rFonts w:eastAsia="Times New Roman" w:cs="Arial"/>
                <w:szCs w:val="24"/>
                <w:lang w:eastAsia="en-GB"/>
              </w:rPr>
              <w:t xml:space="preserve"> remains appropriate.</w:t>
            </w:r>
          </w:p>
          <w:p w14:paraId="375098E7" w14:textId="77777777" w:rsidR="001C198D" w:rsidRDefault="001C198D" w:rsidP="001C198D">
            <w:pPr>
              <w:autoSpaceDE w:val="0"/>
              <w:autoSpaceDN w:val="0"/>
              <w:adjustRightInd w:val="0"/>
              <w:spacing w:before="60" w:after="60" w:line="240" w:lineRule="auto"/>
              <w:rPr>
                <w:rFonts w:eastAsia="Times New Roman" w:cs="Arial"/>
                <w:color w:val="000000" w:themeColor="text1"/>
                <w:szCs w:val="24"/>
                <w:lang w:eastAsia="en-GB"/>
              </w:rPr>
            </w:pPr>
          </w:p>
          <w:p w14:paraId="7C6899DA" w14:textId="7A88BAD7" w:rsidR="001C198D" w:rsidRPr="002D72A3" w:rsidRDefault="001C198D" w:rsidP="001C198D">
            <w:pPr>
              <w:autoSpaceDE w:val="0"/>
              <w:autoSpaceDN w:val="0"/>
              <w:adjustRightInd w:val="0"/>
              <w:spacing w:before="60" w:after="60" w:line="240" w:lineRule="auto"/>
              <w:rPr>
                <w:rFonts w:cs="Arial"/>
                <w:color w:val="0B0C0C"/>
                <w:kern w:val="2"/>
                <w:szCs w:val="24"/>
                <w:shd w:val="clear" w:color="auto" w:fill="FFFFFF"/>
              </w:rPr>
            </w:pPr>
            <w:r>
              <w:rPr>
                <w:rFonts w:eastAsia="Times New Roman" w:cs="Arial"/>
                <w:color w:val="000000" w:themeColor="text1"/>
                <w:szCs w:val="24"/>
                <w:lang w:eastAsia="en-GB"/>
              </w:rPr>
              <w:t>V</w:t>
            </w:r>
            <w:r w:rsidRPr="04A28890">
              <w:rPr>
                <w:rFonts w:eastAsia="Times New Roman" w:cs="Arial"/>
                <w:color w:val="000000" w:themeColor="text1"/>
                <w:szCs w:val="24"/>
                <w:lang w:eastAsia="en-GB"/>
              </w:rPr>
              <w:t xml:space="preserve">alproate should be withdrawn where there are safer </w:t>
            </w:r>
            <w:r>
              <w:rPr>
                <w:rFonts w:eastAsia="Times New Roman" w:cs="Arial"/>
                <w:color w:val="000000" w:themeColor="text1"/>
                <w:szCs w:val="24"/>
                <w:lang w:eastAsia="en-GB"/>
              </w:rPr>
              <w:t xml:space="preserve">alternative </w:t>
            </w:r>
            <w:r w:rsidRPr="04A28890">
              <w:rPr>
                <w:rFonts w:eastAsia="Times New Roman" w:cs="Arial"/>
                <w:color w:val="000000" w:themeColor="text1"/>
                <w:szCs w:val="24"/>
                <w:lang w:eastAsia="en-GB"/>
              </w:rPr>
              <w:t>treatment</w:t>
            </w:r>
            <w:r>
              <w:rPr>
                <w:rFonts w:eastAsia="Times New Roman" w:cs="Arial"/>
                <w:color w:val="000000" w:themeColor="text1"/>
                <w:szCs w:val="24"/>
                <w:lang w:eastAsia="en-GB"/>
              </w:rPr>
              <w:t xml:space="preserve"> options and d</w:t>
            </w:r>
            <w:r w:rsidRPr="04A28890">
              <w:rPr>
                <w:rFonts w:eastAsia="Times New Roman" w:cs="Arial"/>
                <w:color w:val="000000" w:themeColor="text1"/>
                <w:szCs w:val="24"/>
                <w:lang w:eastAsia="en-GB"/>
              </w:rPr>
              <w:t xml:space="preserve">eprescribing should be undertaken under the supervision of a specialist. </w:t>
            </w:r>
            <w:r w:rsidRPr="000F760C">
              <w:rPr>
                <w:rFonts w:cs="Arial"/>
                <w:color w:val="0B0C0C"/>
                <w:kern w:val="2"/>
                <w:szCs w:val="24"/>
                <w:shd w:val="clear" w:color="auto" w:fill="FFFFFF"/>
              </w:rPr>
              <w:t xml:space="preserve">Patients should </w:t>
            </w:r>
            <w:r w:rsidRPr="00D60A60">
              <w:rPr>
                <w:rFonts w:cs="Arial"/>
                <w:color w:val="0B0C0C"/>
                <w:kern w:val="2"/>
                <w:szCs w:val="24"/>
                <w:shd w:val="clear" w:color="auto" w:fill="FFFFFF"/>
              </w:rPr>
              <w:t>not</w:t>
            </w:r>
            <w:r w:rsidRPr="000F760C">
              <w:rPr>
                <w:rFonts w:cs="Arial"/>
                <w:color w:val="0B0C0C"/>
                <w:kern w:val="2"/>
                <w:szCs w:val="24"/>
                <w:shd w:val="clear" w:color="auto" w:fill="FFFFFF"/>
              </w:rPr>
              <w:t xml:space="preserve"> stop taking valproate, without advice from their specialis</w:t>
            </w:r>
            <w:r>
              <w:rPr>
                <w:rFonts w:cs="Arial"/>
                <w:color w:val="0B0C0C"/>
                <w:kern w:val="2"/>
                <w:szCs w:val="24"/>
                <w:shd w:val="clear" w:color="auto" w:fill="FFFFFF"/>
              </w:rPr>
              <w:t>t.</w:t>
            </w:r>
          </w:p>
        </w:tc>
      </w:tr>
      <w:tr w:rsidR="00C041E8" w:rsidRPr="00295135" w14:paraId="6D40D25E" w14:textId="77777777" w:rsidTr="11AECDB7">
        <w:trPr>
          <w:jc w:val="center"/>
        </w:trPr>
        <w:tc>
          <w:tcPr>
            <w:tcW w:w="10455" w:type="dxa"/>
            <w:gridSpan w:val="3"/>
            <w:shd w:val="clear" w:color="auto" w:fill="F2F2F2" w:themeFill="background1" w:themeFillShade="F2"/>
          </w:tcPr>
          <w:p w14:paraId="042475E5" w14:textId="77777777" w:rsidR="00C041E8" w:rsidRPr="002E7467" w:rsidRDefault="00C041E8" w:rsidP="00127B7F">
            <w:pPr>
              <w:spacing w:before="60" w:after="60" w:line="240" w:lineRule="auto"/>
              <w:rPr>
                <w:rFonts w:eastAsia="Times New Roman" w:cs="Arial"/>
                <w:b/>
                <w:strike/>
                <w:szCs w:val="24"/>
                <w:lang w:eastAsia="en-GB"/>
              </w:rPr>
            </w:pPr>
            <w:bookmarkStart w:id="13" w:name="Nine_primary_care_monitoring"/>
            <w:r w:rsidRPr="002E7467">
              <w:rPr>
                <w:rFonts w:eastAsia="Times New Roman" w:cs="Arial"/>
                <w:b/>
                <w:szCs w:val="24"/>
                <w:lang w:eastAsia="en-GB"/>
              </w:rPr>
              <w:t>9. Ongoing monitoring requirements to be undertaken by primary care</w:t>
            </w:r>
            <w:bookmarkEnd w:id="13"/>
            <w:r w:rsidRPr="002E7467">
              <w:rPr>
                <w:rFonts w:eastAsia="Times New Roman" w:cs="Arial"/>
                <w:b/>
                <w:szCs w:val="24"/>
                <w:lang w:eastAsia="en-GB"/>
              </w:rPr>
              <w:t xml:space="preserve">         </w:t>
            </w:r>
            <w:hyperlink w:anchor="Responsibilities" w:history="1">
              <w:r w:rsidRPr="002E7467">
                <w:rPr>
                  <w:rStyle w:val="Hyperlink"/>
                  <w:rFonts w:eastAsia="Times New Roman" w:cs="Arial"/>
                  <w:szCs w:val="24"/>
                  <w:lang w:eastAsia="en-GB"/>
                </w:rPr>
                <w:t>Back to top</w:t>
              </w:r>
            </w:hyperlink>
          </w:p>
          <w:p w14:paraId="05CB8F30" w14:textId="77777777" w:rsidR="00C041E8" w:rsidRPr="002E7467" w:rsidRDefault="00C041E8" w:rsidP="00127B7F">
            <w:pPr>
              <w:spacing w:before="60" w:after="60" w:line="240" w:lineRule="auto"/>
              <w:rPr>
                <w:rFonts w:eastAsia="Times New Roman" w:cs="Arial"/>
                <w:b/>
                <w:szCs w:val="24"/>
                <w:lang w:eastAsia="en-GB"/>
              </w:rPr>
            </w:pPr>
            <w:r w:rsidRPr="002E7467">
              <w:rPr>
                <w:rFonts w:eastAsia="Times New Roman" w:cs="Arial"/>
                <w:iCs/>
                <w:color w:val="000000"/>
                <w:szCs w:val="24"/>
                <w:lang w:eastAsia="en-GB"/>
              </w:rPr>
              <w:t xml:space="preserve">See </w:t>
            </w:r>
            <w:hyperlink w:anchor="Ten_ADRs_and_Management" w:history="1">
              <w:r w:rsidRPr="002E7467">
                <w:rPr>
                  <w:rStyle w:val="Hyperlink"/>
                  <w:rFonts w:eastAsia="Times New Roman" w:cs="Arial"/>
                  <w:szCs w:val="24"/>
                  <w:lang w:eastAsia="en-GB"/>
                </w:rPr>
                <w:t>section 10</w:t>
              </w:r>
            </w:hyperlink>
            <w:r w:rsidRPr="002E7467">
              <w:rPr>
                <w:rFonts w:eastAsia="Times New Roman" w:cs="Arial"/>
                <w:iCs/>
                <w:color w:val="000000"/>
                <w:szCs w:val="24"/>
                <w:lang w:eastAsia="en-GB"/>
              </w:rPr>
              <w:t xml:space="preserve"> for further guidance on management of adverse effects/responding to monitoring results.</w:t>
            </w:r>
          </w:p>
        </w:tc>
      </w:tr>
      <w:tr w:rsidR="00C041E8" w:rsidRPr="00295135" w14:paraId="1AEF143E" w14:textId="77777777" w:rsidTr="11AECDB7">
        <w:trPr>
          <w:trHeight w:val="140"/>
          <w:jc w:val="center"/>
        </w:trPr>
        <w:tc>
          <w:tcPr>
            <w:tcW w:w="5227" w:type="dxa"/>
            <w:gridSpan w:val="2"/>
            <w:shd w:val="clear" w:color="auto" w:fill="F2F2F2" w:themeFill="background1" w:themeFillShade="F2"/>
          </w:tcPr>
          <w:p w14:paraId="6AD3473F" w14:textId="77777777" w:rsidR="00C041E8" w:rsidRPr="002E7467" w:rsidRDefault="00C041E8" w:rsidP="00127B7F">
            <w:pPr>
              <w:spacing w:before="60" w:after="60" w:line="240" w:lineRule="auto"/>
              <w:jc w:val="center"/>
              <w:rPr>
                <w:rFonts w:eastAsia="Times New Roman" w:cs="Arial"/>
                <w:b/>
                <w:szCs w:val="24"/>
                <w:lang w:eastAsia="en-GB"/>
              </w:rPr>
            </w:pPr>
            <w:r w:rsidRPr="002E7467">
              <w:rPr>
                <w:rFonts w:eastAsia="Times New Roman" w:cs="Arial"/>
                <w:b/>
                <w:szCs w:val="24"/>
                <w:lang w:eastAsia="en-GB"/>
              </w:rPr>
              <w:t>Monitoring</w:t>
            </w:r>
          </w:p>
        </w:tc>
        <w:tc>
          <w:tcPr>
            <w:tcW w:w="5228" w:type="dxa"/>
            <w:shd w:val="clear" w:color="auto" w:fill="F2F2F2" w:themeFill="background1" w:themeFillShade="F2"/>
          </w:tcPr>
          <w:p w14:paraId="466139B1" w14:textId="77777777" w:rsidR="00C041E8" w:rsidRPr="002E7467" w:rsidRDefault="00C041E8" w:rsidP="00127B7F">
            <w:pPr>
              <w:spacing w:before="60" w:after="60" w:line="240" w:lineRule="auto"/>
              <w:jc w:val="center"/>
              <w:rPr>
                <w:rFonts w:eastAsia="Times New Roman" w:cs="Arial"/>
                <w:b/>
                <w:szCs w:val="24"/>
                <w:lang w:eastAsia="en-GB"/>
              </w:rPr>
            </w:pPr>
            <w:r w:rsidRPr="002E7467">
              <w:rPr>
                <w:rFonts w:eastAsia="Times New Roman" w:cs="Arial"/>
                <w:b/>
                <w:szCs w:val="24"/>
                <w:lang w:eastAsia="en-GB"/>
              </w:rPr>
              <w:t>Frequency</w:t>
            </w:r>
          </w:p>
        </w:tc>
      </w:tr>
      <w:tr w:rsidR="00C041E8" w:rsidRPr="00295135" w14:paraId="1A7502DF" w14:textId="77777777" w:rsidTr="11AECDB7">
        <w:trPr>
          <w:trHeight w:val="140"/>
          <w:jc w:val="center"/>
        </w:trPr>
        <w:tc>
          <w:tcPr>
            <w:tcW w:w="5227" w:type="dxa"/>
            <w:gridSpan w:val="2"/>
            <w:tcBorders>
              <w:top w:val="single" w:sz="4" w:space="0" w:color="auto"/>
              <w:left w:val="single" w:sz="4" w:space="0" w:color="auto"/>
              <w:bottom w:val="single" w:sz="4" w:space="0" w:color="auto"/>
              <w:right w:val="single" w:sz="4" w:space="0" w:color="auto"/>
            </w:tcBorders>
          </w:tcPr>
          <w:p w14:paraId="5BDAF511" w14:textId="37CA1C85" w:rsidR="00962F21" w:rsidRPr="006E2156" w:rsidRDefault="00BF0B12" w:rsidP="00962F21">
            <w:pPr>
              <w:spacing w:before="60" w:after="60" w:line="240" w:lineRule="auto"/>
              <w:rPr>
                <w:rFonts w:eastAsia="Times New Roman" w:cs="Arial"/>
                <w:b/>
                <w:szCs w:val="24"/>
                <w:lang w:eastAsia="en-GB"/>
              </w:rPr>
            </w:pPr>
            <w:r w:rsidRPr="00BF0B12">
              <w:rPr>
                <w:rFonts w:eastAsia="Times New Roman" w:cs="Arial"/>
                <w:b/>
                <w:szCs w:val="24"/>
                <w:lang w:eastAsia="en-GB"/>
              </w:rPr>
              <w:t>A</w:t>
            </w:r>
            <w:r w:rsidR="00962F21" w:rsidRPr="00BF0B12">
              <w:rPr>
                <w:rFonts w:eastAsia="Times New Roman" w:cs="Arial"/>
                <w:b/>
                <w:szCs w:val="24"/>
                <w:lang w:eastAsia="en-GB"/>
              </w:rPr>
              <w:t>nnual Risk Acknowledgement Form (RAF)</w:t>
            </w:r>
          </w:p>
          <w:p w14:paraId="60E8594D" w14:textId="2196801E" w:rsidR="00C041E8" w:rsidRPr="00A97C01" w:rsidRDefault="00C041E8" w:rsidP="00B26100">
            <w:pPr>
              <w:pStyle w:val="ListParagraph"/>
              <w:numPr>
                <w:ilvl w:val="0"/>
                <w:numId w:val="12"/>
              </w:numPr>
              <w:spacing w:before="60" w:after="60" w:line="240" w:lineRule="auto"/>
              <w:rPr>
                <w:rFonts w:eastAsia="Times New Roman" w:cs="Arial"/>
                <w:bCs/>
                <w:szCs w:val="24"/>
                <w:lang w:eastAsia="en-GB"/>
              </w:rPr>
            </w:pPr>
            <w:r w:rsidRPr="006E2156">
              <w:rPr>
                <w:rFonts w:eastAsia="Times New Roman" w:cs="Arial"/>
                <w:bCs/>
                <w:szCs w:val="24"/>
                <w:lang w:eastAsia="en-GB"/>
              </w:rPr>
              <w:t xml:space="preserve">Ensure that the patient has up-to-date </w:t>
            </w:r>
            <w:r w:rsidR="00962F21" w:rsidRPr="006E2156">
              <w:rPr>
                <w:rFonts w:eastAsia="Times New Roman" w:cs="Arial"/>
                <w:bCs/>
                <w:szCs w:val="24"/>
                <w:lang w:eastAsia="en-GB"/>
              </w:rPr>
              <w:t xml:space="preserve">annual </w:t>
            </w:r>
            <w:r w:rsidRPr="006E2156">
              <w:rPr>
                <w:rFonts w:eastAsia="Times New Roman" w:cs="Arial"/>
                <w:bCs/>
                <w:szCs w:val="24"/>
                <w:lang w:eastAsia="en-GB"/>
              </w:rPr>
              <w:t>RAF on file</w:t>
            </w:r>
            <w:r w:rsidR="00C5051A" w:rsidRPr="006E2156">
              <w:rPr>
                <w:rFonts w:eastAsia="Times New Roman" w:cs="Arial"/>
                <w:bCs/>
                <w:szCs w:val="24"/>
                <w:lang w:eastAsia="en-GB"/>
              </w:rPr>
              <w:t xml:space="preserve"> </w:t>
            </w:r>
          </w:p>
        </w:tc>
        <w:tc>
          <w:tcPr>
            <w:tcW w:w="5228" w:type="dxa"/>
            <w:tcBorders>
              <w:top w:val="single" w:sz="4" w:space="0" w:color="auto"/>
              <w:left w:val="single" w:sz="4" w:space="0" w:color="auto"/>
              <w:bottom w:val="single" w:sz="4" w:space="0" w:color="auto"/>
              <w:right w:val="single" w:sz="4" w:space="0" w:color="auto"/>
            </w:tcBorders>
          </w:tcPr>
          <w:p w14:paraId="4CB6C373" w14:textId="4CABCCFB" w:rsidR="00C041E8" w:rsidRPr="00C30C06" w:rsidRDefault="00F70D18" w:rsidP="00127B7F">
            <w:pPr>
              <w:spacing w:before="60" w:after="60" w:line="240" w:lineRule="auto"/>
              <w:rPr>
                <w:rFonts w:eastAsia="Times New Roman" w:cs="Arial"/>
                <w:b/>
                <w:szCs w:val="24"/>
                <w:lang w:eastAsia="en-GB"/>
              </w:rPr>
            </w:pPr>
            <w:r w:rsidRPr="00C30C06">
              <w:rPr>
                <w:rFonts w:eastAsia="Times New Roman" w:cs="Arial"/>
                <w:bCs/>
                <w:szCs w:val="24"/>
                <w:lang w:eastAsia="en-GB"/>
              </w:rPr>
              <w:t>Annually</w:t>
            </w:r>
            <w:r w:rsidR="00DA541B">
              <w:rPr>
                <w:rFonts w:eastAsia="Times New Roman" w:cs="Arial"/>
                <w:bCs/>
                <w:szCs w:val="24"/>
                <w:lang w:eastAsia="en-GB"/>
              </w:rPr>
              <w:t>.</w:t>
            </w:r>
            <w:r w:rsidRPr="00C30C06">
              <w:rPr>
                <w:rFonts w:eastAsia="Times New Roman" w:cs="Arial"/>
                <w:bCs/>
                <w:szCs w:val="24"/>
                <w:lang w:eastAsia="en-GB"/>
              </w:rPr>
              <w:t xml:space="preserve"> </w:t>
            </w:r>
          </w:p>
        </w:tc>
      </w:tr>
      <w:tr w:rsidR="00C041E8" w:rsidRPr="00295135" w14:paraId="29698A70" w14:textId="77777777" w:rsidTr="11AECDB7">
        <w:trPr>
          <w:trHeight w:val="140"/>
          <w:jc w:val="center"/>
        </w:trPr>
        <w:tc>
          <w:tcPr>
            <w:tcW w:w="5227" w:type="dxa"/>
            <w:gridSpan w:val="2"/>
            <w:tcBorders>
              <w:top w:val="single" w:sz="4" w:space="0" w:color="auto"/>
              <w:left w:val="single" w:sz="4" w:space="0" w:color="auto"/>
              <w:bottom w:val="single" w:sz="4" w:space="0" w:color="auto"/>
              <w:right w:val="single" w:sz="4" w:space="0" w:color="auto"/>
            </w:tcBorders>
          </w:tcPr>
          <w:p w14:paraId="15FBF4AA" w14:textId="77777777" w:rsidR="00C041E8" w:rsidRPr="00AF5115" w:rsidRDefault="00C041E8" w:rsidP="00B26100">
            <w:pPr>
              <w:pStyle w:val="ListParagraph"/>
              <w:numPr>
                <w:ilvl w:val="0"/>
                <w:numId w:val="11"/>
              </w:numPr>
              <w:spacing w:after="0" w:line="240" w:lineRule="auto"/>
              <w:textAlignment w:val="baseline"/>
              <w:rPr>
                <w:rFonts w:eastAsia="Times New Roman" w:cs="Arial"/>
                <w:bCs/>
                <w:szCs w:val="24"/>
                <w:lang w:eastAsia="en-GB"/>
              </w:rPr>
            </w:pPr>
            <w:r w:rsidRPr="00AF5115">
              <w:rPr>
                <w:rFonts w:eastAsia="Times New Roman" w:cs="Arial"/>
                <w:bCs/>
                <w:szCs w:val="24"/>
                <w:lang w:eastAsia="en-GB"/>
              </w:rPr>
              <w:t>Full blood count </w:t>
            </w:r>
          </w:p>
          <w:p w14:paraId="63F1FB29" w14:textId="77777777" w:rsidR="00F2240B" w:rsidRPr="00AF5115" w:rsidRDefault="00C041E8" w:rsidP="00B26100">
            <w:pPr>
              <w:pStyle w:val="ListParagraph"/>
              <w:numPr>
                <w:ilvl w:val="0"/>
                <w:numId w:val="11"/>
              </w:numPr>
              <w:spacing w:after="0" w:line="240" w:lineRule="auto"/>
              <w:textAlignment w:val="baseline"/>
              <w:rPr>
                <w:rFonts w:eastAsia="Times New Roman" w:cs="Arial"/>
                <w:szCs w:val="24"/>
                <w:lang w:eastAsia="en-GB"/>
              </w:rPr>
            </w:pPr>
            <w:r w:rsidRPr="00AF5115">
              <w:rPr>
                <w:rFonts w:eastAsia="Times New Roman" w:cs="Arial"/>
                <w:szCs w:val="24"/>
                <w:lang w:eastAsia="en-GB"/>
              </w:rPr>
              <w:t>Liver function tests</w:t>
            </w:r>
          </w:p>
          <w:p w14:paraId="7DE5D474" w14:textId="33FA0592" w:rsidR="00C041E8" w:rsidRPr="00AF5115" w:rsidRDefault="00F2240B" w:rsidP="00B26100">
            <w:pPr>
              <w:pStyle w:val="ListParagraph"/>
              <w:numPr>
                <w:ilvl w:val="0"/>
                <w:numId w:val="11"/>
              </w:numPr>
              <w:spacing w:after="0" w:line="240" w:lineRule="auto"/>
              <w:textAlignment w:val="baseline"/>
              <w:rPr>
                <w:rFonts w:eastAsia="Times New Roman" w:cs="Arial"/>
                <w:szCs w:val="24"/>
                <w:lang w:eastAsia="en-GB"/>
              </w:rPr>
            </w:pPr>
            <w:r w:rsidRPr="00AF5115">
              <w:rPr>
                <w:rFonts w:eastAsia="Times New Roman" w:cs="Arial"/>
                <w:szCs w:val="24"/>
                <w:lang w:eastAsia="en-GB"/>
              </w:rPr>
              <w:t>If bruising</w:t>
            </w:r>
            <w:r w:rsidR="003E2908" w:rsidRPr="00AF5115">
              <w:rPr>
                <w:rFonts w:eastAsia="Times New Roman" w:cs="Arial"/>
                <w:szCs w:val="24"/>
                <w:lang w:eastAsia="en-GB"/>
              </w:rPr>
              <w:t xml:space="preserve">, then consider checking </w:t>
            </w:r>
            <w:r w:rsidR="00C041E8" w:rsidRPr="00AF5115">
              <w:rPr>
                <w:rFonts w:eastAsia="Times New Roman" w:cs="Arial"/>
                <w:szCs w:val="24"/>
                <w:lang w:eastAsia="en-GB"/>
              </w:rPr>
              <w:t>prothrombin time  </w:t>
            </w:r>
          </w:p>
          <w:p w14:paraId="751456E8" w14:textId="77777777" w:rsidR="00C041E8" w:rsidRPr="00AF5115" w:rsidRDefault="00C041E8" w:rsidP="00B26100">
            <w:pPr>
              <w:pStyle w:val="ListParagraph"/>
              <w:numPr>
                <w:ilvl w:val="0"/>
                <w:numId w:val="11"/>
              </w:numPr>
              <w:spacing w:after="0" w:line="240" w:lineRule="auto"/>
              <w:textAlignment w:val="baseline"/>
              <w:rPr>
                <w:rFonts w:eastAsia="Times New Roman" w:cs="Arial"/>
                <w:bCs/>
                <w:szCs w:val="24"/>
                <w:lang w:eastAsia="en-GB"/>
              </w:rPr>
            </w:pPr>
            <w:r w:rsidRPr="00AF5115">
              <w:rPr>
                <w:rFonts w:eastAsia="Times New Roman" w:cs="Arial"/>
                <w:bCs/>
                <w:szCs w:val="24"/>
                <w:lang w:eastAsia="en-GB"/>
              </w:rPr>
              <w:t>Weight and BMI </w:t>
            </w:r>
          </w:p>
        </w:tc>
        <w:tc>
          <w:tcPr>
            <w:tcW w:w="5228" w:type="dxa"/>
            <w:tcBorders>
              <w:top w:val="single" w:sz="4" w:space="0" w:color="auto"/>
              <w:left w:val="single" w:sz="4" w:space="0" w:color="auto"/>
              <w:bottom w:val="single" w:sz="4" w:space="0" w:color="auto"/>
              <w:right w:val="single" w:sz="4" w:space="0" w:color="auto"/>
            </w:tcBorders>
          </w:tcPr>
          <w:p w14:paraId="2856EA5C" w14:textId="5661FB71" w:rsidR="00C041E8" w:rsidRPr="00C30C06" w:rsidRDefault="003E2908" w:rsidP="00127B7F">
            <w:pPr>
              <w:spacing w:before="60" w:after="60" w:line="240" w:lineRule="auto"/>
              <w:rPr>
                <w:rFonts w:eastAsia="Times New Roman" w:cs="Arial"/>
                <w:szCs w:val="24"/>
                <w:lang w:eastAsia="en-GB"/>
              </w:rPr>
            </w:pPr>
            <w:r>
              <w:rPr>
                <w:rFonts w:eastAsia="Times New Roman" w:cs="Arial"/>
                <w:szCs w:val="24"/>
                <w:lang w:eastAsia="en-GB"/>
              </w:rPr>
              <w:t xml:space="preserve">Annually, or sooner if clinically indicated. </w:t>
            </w:r>
            <w:r w:rsidR="00C041E8" w:rsidRPr="5FFF0343">
              <w:rPr>
                <w:rFonts w:eastAsia="Times New Roman" w:cs="Arial"/>
                <w:szCs w:val="24"/>
                <w:lang w:eastAsia="en-GB"/>
              </w:rPr>
              <w:t> </w:t>
            </w:r>
          </w:p>
        </w:tc>
      </w:tr>
      <w:tr w:rsidR="00D60A60" w:rsidRPr="00295135" w14:paraId="3E05014C" w14:textId="77777777" w:rsidTr="11AECDB7">
        <w:trPr>
          <w:trHeight w:val="140"/>
          <w:jc w:val="center"/>
        </w:trPr>
        <w:tc>
          <w:tcPr>
            <w:tcW w:w="10455" w:type="dxa"/>
            <w:gridSpan w:val="3"/>
          </w:tcPr>
          <w:p w14:paraId="6BDAA551" w14:textId="7C91280E" w:rsidR="00D60A60" w:rsidRPr="00C30C06" w:rsidRDefault="00D60A60" w:rsidP="00D60A60">
            <w:pPr>
              <w:spacing w:before="60" w:after="60" w:line="240" w:lineRule="auto"/>
              <w:rPr>
                <w:rFonts w:eastAsia="Times New Roman" w:cs="Arial"/>
                <w:b/>
                <w:bCs/>
                <w:szCs w:val="24"/>
                <w:lang w:eastAsia="en-GB"/>
              </w:rPr>
            </w:pPr>
            <w:r w:rsidRPr="4952331E">
              <w:rPr>
                <w:rFonts w:eastAsia="Times New Roman" w:cs="Arial"/>
                <w:b/>
                <w:bCs/>
                <w:szCs w:val="24"/>
                <w:lang w:eastAsia="en-GB"/>
              </w:rPr>
              <w:lastRenderedPageBreak/>
              <w:t>Pregnancy testing </w:t>
            </w:r>
            <w:r w:rsidRPr="00C30C06">
              <w:rPr>
                <w:rFonts w:eastAsia="Times New Roman" w:cs="Arial"/>
                <w:bCs/>
                <w:szCs w:val="24"/>
                <w:lang w:eastAsia="en-GB"/>
              </w:rPr>
              <w:t xml:space="preserve">Discuss pregnancy testing and prompt patients to take a test when appropriate. Where possible, offer signposting to providers of free testing, e.g. community contraceptive clinic, or sexual health clinics. </w:t>
            </w:r>
          </w:p>
        </w:tc>
      </w:tr>
      <w:tr w:rsidR="00D60A60" w:rsidRPr="00295135" w14:paraId="20B52E8F" w14:textId="77777777" w:rsidTr="11AECDB7">
        <w:trPr>
          <w:trHeight w:val="140"/>
          <w:jc w:val="center"/>
        </w:trPr>
        <w:tc>
          <w:tcPr>
            <w:tcW w:w="5227" w:type="dxa"/>
            <w:gridSpan w:val="2"/>
          </w:tcPr>
          <w:p w14:paraId="4A23E217" w14:textId="67BA90CD" w:rsidR="00D60A60" w:rsidRPr="00D60A60" w:rsidRDefault="00D60A60" w:rsidP="00D60A60">
            <w:pPr>
              <w:spacing w:before="60" w:after="60" w:line="240" w:lineRule="auto"/>
              <w:rPr>
                <w:rFonts w:eastAsia="Times New Roman" w:cs="Arial"/>
                <w:szCs w:val="24"/>
                <w:lang w:eastAsia="en-GB"/>
              </w:rPr>
            </w:pPr>
            <w:r w:rsidRPr="00D60A60">
              <w:rPr>
                <w:rFonts w:eastAsia="Times New Roman" w:cs="Arial"/>
                <w:szCs w:val="24"/>
                <w:lang w:eastAsia="en-GB"/>
              </w:rPr>
              <w:t>Pregnancy confirmed </w:t>
            </w:r>
          </w:p>
        </w:tc>
        <w:tc>
          <w:tcPr>
            <w:tcW w:w="5228" w:type="dxa"/>
          </w:tcPr>
          <w:p w14:paraId="432CDB47" w14:textId="77777777" w:rsidR="0000315B" w:rsidRPr="0000315B" w:rsidRDefault="0000315B" w:rsidP="0000315B">
            <w:pPr>
              <w:spacing w:before="60" w:after="60" w:line="240" w:lineRule="auto"/>
              <w:rPr>
                <w:rFonts w:eastAsia="Times New Roman" w:cs="Arial"/>
                <w:szCs w:val="24"/>
                <w:lang w:eastAsia="en-GB"/>
              </w:rPr>
            </w:pPr>
            <w:r w:rsidRPr="0000315B">
              <w:rPr>
                <w:rFonts w:eastAsia="Times New Roman" w:cs="Arial"/>
                <w:szCs w:val="24"/>
                <w:lang w:eastAsia="en-GB"/>
              </w:rPr>
              <w:t xml:space="preserve">Prescribe folic acid 5mg daily immediately. Remind the patient </w:t>
            </w:r>
            <w:r w:rsidRPr="0000315B">
              <w:rPr>
                <w:rFonts w:eastAsia="Times New Roman" w:cs="Arial"/>
                <w:b/>
                <w:bCs/>
                <w:szCs w:val="24"/>
                <w:lang w:eastAsia="en-GB"/>
              </w:rPr>
              <w:t>not to stop taking valproate</w:t>
            </w:r>
            <w:r w:rsidRPr="0000315B">
              <w:rPr>
                <w:rFonts w:eastAsia="Times New Roman" w:cs="Arial"/>
                <w:szCs w:val="24"/>
                <w:lang w:eastAsia="en-GB"/>
              </w:rPr>
              <w:t xml:space="preserve"> medicine in the interim. </w:t>
            </w:r>
          </w:p>
          <w:p w14:paraId="2AE514BA" w14:textId="77777777" w:rsidR="0000315B" w:rsidRPr="0000315B" w:rsidRDefault="0000315B" w:rsidP="0000315B">
            <w:pPr>
              <w:spacing w:before="60" w:after="60" w:line="240" w:lineRule="auto"/>
              <w:rPr>
                <w:rFonts w:eastAsia="Times New Roman" w:cs="Arial"/>
                <w:szCs w:val="24"/>
                <w:lang w:eastAsia="en-GB"/>
              </w:rPr>
            </w:pPr>
            <w:r w:rsidRPr="0000315B">
              <w:rPr>
                <w:rFonts w:eastAsia="Times New Roman" w:cs="Arial"/>
                <w:szCs w:val="24"/>
                <w:lang w:eastAsia="en-GB"/>
              </w:rPr>
              <w:t>Advise the patient to contact their specialist team or refer them back to their specialist as appropriate.  </w:t>
            </w:r>
          </w:p>
          <w:p w14:paraId="631466B6" w14:textId="3C924390" w:rsidR="008F3269" w:rsidRPr="008F3269" w:rsidRDefault="0000315B" w:rsidP="00D60A60">
            <w:pPr>
              <w:spacing w:before="60" w:after="60" w:line="240" w:lineRule="auto"/>
              <w:rPr>
                <w:rFonts w:eastAsia="Times New Roman" w:cs="Arial"/>
                <w:szCs w:val="24"/>
                <w:lang w:eastAsia="en-GB"/>
              </w:rPr>
            </w:pPr>
            <w:r w:rsidRPr="0000315B">
              <w:rPr>
                <w:rFonts w:eastAsia="Times New Roman" w:cs="Arial"/>
                <w:szCs w:val="24"/>
                <w:lang w:eastAsia="en-GB"/>
              </w:rPr>
              <w:t>If the patient has not already self-referred to a maternity service, refer the patient urgently (within days). </w:t>
            </w:r>
          </w:p>
        </w:tc>
      </w:tr>
      <w:tr w:rsidR="00D60A60" w:rsidRPr="00295135" w14:paraId="0108218F" w14:textId="77777777" w:rsidTr="11AECDB7">
        <w:trPr>
          <w:trHeight w:val="140"/>
          <w:jc w:val="center"/>
        </w:trPr>
        <w:tc>
          <w:tcPr>
            <w:tcW w:w="5227" w:type="dxa"/>
            <w:gridSpan w:val="2"/>
          </w:tcPr>
          <w:p w14:paraId="4D8FA174" w14:textId="7B520214" w:rsidR="00D60A60" w:rsidRPr="4952331E" w:rsidRDefault="00D60A60" w:rsidP="00D60A60">
            <w:pPr>
              <w:spacing w:before="60" w:after="60" w:line="240" w:lineRule="auto"/>
              <w:rPr>
                <w:rFonts w:eastAsia="Times New Roman" w:cs="Arial"/>
                <w:b/>
                <w:bCs/>
                <w:szCs w:val="24"/>
                <w:lang w:eastAsia="en-GB"/>
              </w:rPr>
            </w:pPr>
            <w:r w:rsidRPr="005F41EA">
              <w:rPr>
                <w:rFonts w:eastAsia="Times New Roman" w:cs="Arial"/>
                <w:szCs w:val="24"/>
                <w:lang w:eastAsia="en-GB"/>
              </w:rPr>
              <w:t>Patient planning a pregnancy </w:t>
            </w:r>
          </w:p>
        </w:tc>
        <w:tc>
          <w:tcPr>
            <w:tcW w:w="5228" w:type="dxa"/>
          </w:tcPr>
          <w:p w14:paraId="2C5F6DF9" w14:textId="77777777" w:rsidR="000E6821" w:rsidRPr="000E6821" w:rsidRDefault="000E6821" w:rsidP="000E6821">
            <w:pPr>
              <w:spacing w:before="60" w:after="60" w:line="240" w:lineRule="auto"/>
              <w:rPr>
                <w:rFonts w:eastAsia="Times New Roman" w:cs="Arial"/>
                <w:szCs w:val="24"/>
                <w:lang w:eastAsia="en-GB"/>
              </w:rPr>
            </w:pPr>
            <w:r w:rsidRPr="000E6821">
              <w:rPr>
                <w:rFonts w:eastAsia="Times New Roman" w:cs="Arial"/>
                <w:szCs w:val="24"/>
                <w:lang w:eastAsia="en-GB"/>
              </w:rPr>
              <w:t xml:space="preserve">Prescribe folic acid 5mg daily immediately. Remind the patient </w:t>
            </w:r>
            <w:r w:rsidRPr="000E6821">
              <w:rPr>
                <w:rFonts w:eastAsia="Times New Roman" w:cs="Arial"/>
                <w:b/>
                <w:bCs/>
                <w:szCs w:val="24"/>
                <w:lang w:eastAsia="en-GB"/>
              </w:rPr>
              <w:t>not to stop taking valproate</w:t>
            </w:r>
            <w:r w:rsidRPr="000E6821">
              <w:rPr>
                <w:rFonts w:eastAsia="Times New Roman" w:cs="Arial"/>
                <w:szCs w:val="24"/>
                <w:lang w:eastAsia="en-GB"/>
              </w:rPr>
              <w:t xml:space="preserve"> medicine in the interim. </w:t>
            </w:r>
          </w:p>
          <w:p w14:paraId="1A31BC0E" w14:textId="3F10EBEF" w:rsidR="00DD2AD2" w:rsidRPr="008F3269" w:rsidRDefault="000E6821" w:rsidP="00D60A60">
            <w:pPr>
              <w:spacing w:before="60" w:after="60" w:line="240" w:lineRule="auto"/>
              <w:rPr>
                <w:rFonts w:eastAsia="Times New Roman" w:cs="Arial"/>
                <w:szCs w:val="24"/>
                <w:lang w:eastAsia="en-GB"/>
              </w:rPr>
            </w:pPr>
            <w:r w:rsidRPr="000E6821">
              <w:rPr>
                <w:rFonts w:eastAsia="Times New Roman" w:cs="Arial"/>
                <w:szCs w:val="24"/>
                <w:lang w:eastAsia="en-GB"/>
              </w:rPr>
              <w:t>Advise the patient to contact their specialist team or refer them back to their specialist as appropriate.  </w:t>
            </w:r>
          </w:p>
        </w:tc>
      </w:tr>
      <w:tr w:rsidR="00D60A60" w:rsidRPr="00295135" w14:paraId="2E37C45D" w14:textId="77777777" w:rsidTr="11AECDB7">
        <w:trPr>
          <w:trHeight w:val="140"/>
          <w:jc w:val="center"/>
        </w:trPr>
        <w:tc>
          <w:tcPr>
            <w:tcW w:w="10455" w:type="dxa"/>
            <w:gridSpan w:val="3"/>
          </w:tcPr>
          <w:p w14:paraId="610F9799" w14:textId="67E0B5DF" w:rsidR="00D60A60" w:rsidRPr="00C73AD0" w:rsidRDefault="00D60A60" w:rsidP="00D60A60">
            <w:pPr>
              <w:spacing w:before="60" w:after="60" w:line="240" w:lineRule="auto"/>
              <w:rPr>
                <w:rFonts w:eastAsia="Times New Roman" w:cs="Arial"/>
                <w:bCs/>
                <w:szCs w:val="24"/>
                <w:lang w:eastAsia="en-GB"/>
              </w:rPr>
            </w:pPr>
            <w:r w:rsidRPr="00C73AD0">
              <w:rPr>
                <w:rFonts w:eastAsia="Times New Roman" w:cs="Arial"/>
                <w:bCs/>
                <w:szCs w:val="24"/>
                <w:lang w:eastAsia="en-GB"/>
              </w:rPr>
              <w:t>If monitoring results are forwarded to the specialist team, please include clear clinical information on the reason for sending, to inform action to be taken by secondary care. </w:t>
            </w:r>
          </w:p>
        </w:tc>
      </w:tr>
      <w:tr w:rsidR="00D60A60" w:rsidRPr="00295135" w14:paraId="1C367707" w14:textId="77777777" w:rsidTr="11AECDB7">
        <w:trPr>
          <w:jc w:val="center"/>
        </w:trPr>
        <w:tc>
          <w:tcPr>
            <w:tcW w:w="10455" w:type="dxa"/>
            <w:gridSpan w:val="3"/>
            <w:shd w:val="clear" w:color="auto" w:fill="F2F2F2" w:themeFill="background1" w:themeFillShade="F2"/>
          </w:tcPr>
          <w:p w14:paraId="2C750053" w14:textId="77777777" w:rsidR="00D60A60" w:rsidRPr="002E7467" w:rsidRDefault="00D60A60" w:rsidP="00D60A60">
            <w:pPr>
              <w:spacing w:before="60" w:after="60" w:line="240" w:lineRule="auto"/>
              <w:rPr>
                <w:rFonts w:eastAsia="Times New Roman" w:cs="Arial"/>
                <w:b/>
                <w:szCs w:val="24"/>
                <w:lang w:eastAsia="en-GB"/>
              </w:rPr>
            </w:pPr>
            <w:bookmarkStart w:id="14" w:name="Ten_ADRs_and_Management"/>
            <w:r w:rsidRPr="002E7467">
              <w:rPr>
                <w:rFonts w:eastAsia="Times New Roman" w:cs="Arial"/>
                <w:b/>
                <w:szCs w:val="24"/>
                <w:lang w:eastAsia="en-GB"/>
              </w:rPr>
              <w:t>10. Adverse effects and other management</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bookmarkEnd w:id="14"/>
          <w:p w14:paraId="7935B38F" w14:textId="2D19D9E9" w:rsidR="00600713" w:rsidRPr="00600713" w:rsidRDefault="00D60A60" w:rsidP="00600713">
            <w:pPr>
              <w:pStyle w:val="Default"/>
              <w:spacing w:before="60" w:after="60"/>
              <w:rPr>
                <w:rFonts w:eastAsia="Calibri"/>
                <w:noProof/>
                <w:color w:val="467886" w:themeColor="hyperlink"/>
                <w:u w:val="single"/>
                <w:lang w:eastAsia="en-GB"/>
              </w:rPr>
            </w:pPr>
            <w:r w:rsidRPr="002E7467">
              <w:rPr>
                <w:b/>
                <w:bCs/>
                <w:color w:val="auto"/>
              </w:rPr>
              <w:t xml:space="preserve">Any serious adverse reactions should be reported to the MHRA via the </w:t>
            </w:r>
            <w:hyperlink r:id="rId53" w:history="1">
              <w:r w:rsidRPr="00600713">
                <w:rPr>
                  <w:rStyle w:val="Hyperlink"/>
                  <w:b/>
                  <w:bCs/>
                </w:rPr>
                <w:t>Yellow Card</w:t>
              </w:r>
            </w:hyperlink>
            <w:r w:rsidRPr="002E7467">
              <w:rPr>
                <w:b/>
                <w:bCs/>
                <w:color w:val="auto"/>
              </w:rPr>
              <w:t xml:space="preserve"> scheme. </w:t>
            </w:r>
            <w:r w:rsidR="00600713">
              <w:rPr>
                <w:rFonts w:eastAsia="Times New Roman"/>
                <w:lang w:eastAsia="en-GB"/>
              </w:rPr>
              <w:t>R</w:t>
            </w:r>
            <w:r w:rsidR="00600713" w:rsidRPr="25E004D9">
              <w:rPr>
                <w:rFonts w:eastAsia="Times New Roman"/>
                <w:lang w:eastAsia="en-GB"/>
              </w:rPr>
              <w:t xml:space="preserve">efer to </w:t>
            </w:r>
            <w:r w:rsidR="00600713">
              <w:rPr>
                <w:rFonts w:eastAsia="Times New Roman"/>
                <w:lang w:eastAsia="en-GB"/>
              </w:rPr>
              <w:t xml:space="preserve">the </w:t>
            </w:r>
            <w:hyperlink r:id="rId54" w:anchor="indications-and-dose" w:history="1">
              <w:r w:rsidR="00600713" w:rsidRPr="4F92860F">
                <w:rPr>
                  <w:rStyle w:val="Hyperlink"/>
                  <w:rFonts w:eastAsia="Times New Roman"/>
                  <w:lang w:eastAsia="en-GB"/>
                </w:rPr>
                <w:t>BNF</w:t>
              </w:r>
            </w:hyperlink>
            <w:r w:rsidR="00600713" w:rsidRPr="4F92860F">
              <w:rPr>
                <w:rFonts w:eastAsia="Times New Roman"/>
                <w:lang w:eastAsia="en-GB"/>
              </w:rPr>
              <w:t>&amp;</w:t>
            </w:r>
            <w:r w:rsidR="00600713">
              <w:rPr>
                <w:rFonts w:eastAsia="Times New Roman"/>
                <w:lang w:eastAsia="en-GB"/>
              </w:rPr>
              <w:t xml:space="preserve"> </w:t>
            </w:r>
            <w:hyperlink r:id="rId55" w:history="1">
              <w:r w:rsidR="00600713" w:rsidRPr="00D06105">
                <w:rPr>
                  <w:rStyle w:val="Hyperlink"/>
                  <w:rFonts w:eastAsia="Times New Roman"/>
                  <w:lang w:eastAsia="en-GB"/>
                </w:rPr>
                <w:t>SPC</w:t>
              </w:r>
            </w:hyperlink>
            <w:r w:rsidR="00600713" w:rsidRPr="4F92860F">
              <w:rPr>
                <w:rFonts w:eastAsia="Times New Roman"/>
                <w:lang w:eastAsia="en-GB"/>
              </w:rPr>
              <w:t xml:space="preserve"> for comprehensive information</w:t>
            </w:r>
            <w:r w:rsidR="00600713">
              <w:rPr>
                <w:rFonts w:eastAsia="Times New Roman"/>
                <w:lang w:eastAsia="en-GB"/>
              </w:rPr>
              <w:t>.</w:t>
            </w:r>
          </w:p>
        </w:tc>
      </w:tr>
      <w:tr w:rsidR="00D60A60" w:rsidRPr="00295135" w14:paraId="245CD295" w14:textId="77777777" w:rsidTr="11AECDB7">
        <w:trPr>
          <w:jc w:val="center"/>
        </w:trPr>
        <w:tc>
          <w:tcPr>
            <w:tcW w:w="5227" w:type="dxa"/>
            <w:gridSpan w:val="2"/>
            <w:shd w:val="clear" w:color="auto" w:fill="F2F2F2" w:themeFill="background1" w:themeFillShade="F2"/>
          </w:tcPr>
          <w:p w14:paraId="7081079B" w14:textId="77777777" w:rsidR="00D60A60" w:rsidRPr="002E7467" w:rsidRDefault="00D60A60" w:rsidP="00D60A60">
            <w:pPr>
              <w:spacing w:before="60" w:after="60" w:line="240" w:lineRule="auto"/>
              <w:jc w:val="center"/>
              <w:rPr>
                <w:rFonts w:eastAsia="Times New Roman" w:cs="Arial"/>
                <w:b/>
                <w:szCs w:val="24"/>
                <w:lang w:eastAsia="en-GB"/>
              </w:rPr>
            </w:pPr>
            <w:r w:rsidRPr="002E7467">
              <w:rPr>
                <w:rFonts w:eastAsia="Times New Roman" w:cs="Arial"/>
                <w:b/>
                <w:szCs w:val="24"/>
                <w:lang w:eastAsia="en-GB"/>
              </w:rPr>
              <w:t>Result</w:t>
            </w:r>
          </w:p>
        </w:tc>
        <w:tc>
          <w:tcPr>
            <w:tcW w:w="5228" w:type="dxa"/>
            <w:shd w:val="clear" w:color="auto" w:fill="F2F2F2" w:themeFill="background1" w:themeFillShade="F2"/>
          </w:tcPr>
          <w:p w14:paraId="210DAAC4" w14:textId="77777777" w:rsidR="00D60A60" w:rsidRPr="002E7467" w:rsidRDefault="00D60A60" w:rsidP="00D60A60">
            <w:pPr>
              <w:spacing w:before="60" w:after="60" w:line="240" w:lineRule="auto"/>
              <w:jc w:val="center"/>
              <w:rPr>
                <w:rFonts w:eastAsia="Times New Roman" w:cs="Arial"/>
                <w:b/>
                <w:szCs w:val="24"/>
                <w:lang w:eastAsia="en-GB"/>
              </w:rPr>
            </w:pPr>
            <w:r w:rsidRPr="002E7467">
              <w:rPr>
                <w:rFonts w:eastAsia="Times New Roman" w:cs="Arial"/>
                <w:b/>
                <w:szCs w:val="24"/>
                <w:lang w:eastAsia="en-GB"/>
              </w:rPr>
              <w:t>Action for primary care</w:t>
            </w:r>
          </w:p>
        </w:tc>
      </w:tr>
      <w:tr w:rsidR="00D60A60" w:rsidRPr="00295135" w14:paraId="6FDA6A8D" w14:textId="77777777" w:rsidTr="11AECDB7">
        <w:trPr>
          <w:jc w:val="center"/>
        </w:trPr>
        <w:tc>
          <w:tcPr>
            <w:tcW w:w="10455" w:type="dxa"/>
            <w:gridSpan w:val="3"/>
          </w:tcPr>
          <w:p w14:paraId="18076C82" w14:textId="00EFF2B7" w:rsidR="00D60A60" w:rsidRPr="002E7467" w:rsidRDefault="00D804DD" w:rsidP="00D60A60">
            <w:pPr>
              <w:spacing w:before="60" w:after="60" w:line="240" w:lineRule="auto"/>
              <w:jc w:val="center"/>
              <w:rPr>
                <w:rFonts w:eastAsia="Times New Roman" w:cs="Arial"/>
                <w:b/>
                <w:szCs w:val="24"/>
                <w:lang w:eastAsia="en-GB"/>
              </w:rPr>
            </w:pPr>
            <w:r w:rsidRPr="00C65848">
              <w:rPr>
                <w:rFonts w:eastAsia="Times New Roman" w:cs="Arial"/>
                <w:color w:val="000000" w:themeColor="text1"/>
                <w:szCs w:val="24"/>
                <w:lang w:eastAsia="en-GB"/>
              </w:rPr>
              <w:t xml:space="preserve">This guidance is intended to assist in managing potential </w:t>
            </w:r>
            <w:r>
              <w:rPr>
                <w:rFonts w:eastAsia="Times New Roman" w:cs="Arial"/>
                <w:color w:val="000000" w:themeColor="text1"/>
                <w:szCs w:val="24"/>
                <w:lang w:eastAsia="en-GB"/>
              </w:rPr>
              <w:t xml:space="preserve">adverse effects and / or </w:t>
            </w:r>
            <w:r w:rsidRPr="00C65848">
              <w:rPr>
                <w:rFonts w:eastAsia="Times New Roman" w:cs="Arial"/>
                <w:color w:val="000000" w:themeColor="text1"/>
                <w:szCs w:val="24"/>
                <w:lang w:eastAsia="en-GB"/>
              </w:rPr>
              <w:t xml:space="preserve">side effects of treatment. Patients should continue to be </w:t>
            </w:r>
            <w:r w:rsidRPr="00FE26EB">
              <w:rPr>
                <w:rFonts w:eastAsia="Times New Roman" w:cs="Arial"/>
                <w:color w:val="000000" w:themeColor="text1"/>
                <w:szCs w:val="24"/>
                <w:lang w:eastAsia="en-GB"/>
              </w:rPr>
              <w:t>managed according to standard clinical practices. This guidance does not supersede normal clinical management procedures</w:t>
            </w:r>
            <w:r>
              <w:rPr>
                <w:rFonts w:eastAsia="Times New Roman" w:cs="Arial"/>
                <w:color w:val="000000" w:themeColor="text1"/>
                <w:szCs w:val="24"/>
                <w:lang w:eastAsia="en-GB"/>
              </w:rPr>
              <w:t xml:space="preserve">. </w:t>
            </w:r>
          </w:p>
        </w:tc>
      </w:tr>
      <w:tr w:rsidR="00D60A60" w:rsidRPr="00295135" w14:paraId="13511F9A" w14:textId="77777777" w:rsidTr="11AECDB7">
        <w:trPr>
          <w:jc w:val="center"/>
        </w:trPr>
        <w:tc>
          <w:tcPr>
            <w:tcW w:w="10455" w:type="dxa"/>
            <w:gridSpan w:val="3"/>
            <w:shd w:val="clear" w:color="auto" w:fill="D9D9D9" w:themeFill="background1" w:themeFillShade="D9"/>
          </w:tcPr>
          <w:p w14:paraId="1E5739CD" w14:textId="224A551A" w:rsidR="00D60A60" w:rsidRPr="002E7467" w:rsidRDefault="00D60A60" w:rsidP="00D60A60">
            <w:pPr>
              <w:spacing w:before="60" w:after="60" w:line="240" w:lineRule="auto"/>
              <w:rPr>
                <w:rFonts w:eastAsia="Times New Roman" w:cs="Arial"/>
                <w:b/>
                <w:szCs w:val="24"/>
                <w:lang w:eastAsia="en-GB"/>
              </w:rPr>
            </w:pPr>
            <w:r>
              <w:rPr>
                <w:rFonts w:eastAsia="Times New Roman" w:cs="Arial"/>
                <w:b/>
                <w:szCs w:val="24"/>
                <w:lang w:eastAsia="en-GB"/>
              </w:rPr>
              <w:t xml:space="preserve">Clinical signs: </w:t>
            </w:r>
          </w:p>
        </w:tc>
      </w:tr>
      <w:tr w:rsidR="00D76ADB" w:rsidRPr="00295135" w14:paraId="1152D533" w14:textId="77777777" w:rsidTr="11AECDB7">
        <w:trPr>
          <w:trHeight w:val="78"/>
          <w:jc w:val="center"/>
        </w:trPr>
        <w:tc>
          <w:tcPr>
            <w:tcW w:w="5227" w:type="dxa"/>
            <w:gridSpan w:val="2"/>
          </w:tcPr>
          <w:p w14:paraId="25E89E26" w14:textId="53BE50B1" w:rsidR="00D76ADB" w:rsidRPr="005F41EA" w:rsidRDefault="00014867" w:rsidP="00D60A60">
            <w:pPr>
              <w:spacing w:before="60" w:after="60" w:line="240" w:lineRule="auto"/>
              <w:rPr>
                <w:rFonts w:eastAsia="Times New Roman" w:cs="Arial"/>
                <w:b/>
                <w:bCs/>
                <w:szCs w:val="24"/>
                <w:lang w:eastAsia="en-GB"/>
              </w:rPr>
            </w:pPr>
            <w:r>
              <w:rPr>
                <w:rStyle w:val="Strong"/>
              </w:rPr>
              <w:t>Changes in laboratory values</w:t>
            </w:r>
            <w:r>
              <w:t>: A rapid change or consistent trend should prompt caution and extra vigilance.</w:t>
            </w:r>
          </w:p>
        </w:tc>
        <w:tc>
          <w:tcPr>
            <w:tcW w:w="5228" w:type="dxa"/>
          </w:tcPr>
          <w:p w14:paraId="650C6B5A" w14:textId="77777777" w:rsidR="00DE4651" w:rsidRDefault="00014867" w:rsidP="00D60A60">
            <w:pPr>
              <w:spacing w:before="60" w:after="60" w:line="240" w:lineRule="auto"/>
            </w:pPr>
            <w:r>
              <w:t xml:space="preserve">Contact the specialist for advice; consider more frequent monitoring. </w:t>
            </w:r>
          </w:p>
          <w:p w14:paraId="6807E115" w14:textId="261DECA6" w:rsidR="00D76ADB" w:rsidRDefault="00014867" w:rsidP="00D60A60">
            <w:pPr>
              <w:spacing w:before="60" w:after="60" w:line="240" w:lineRule="auto"/>
              <w:rPr>
                <w:noProof/>
              </w:rPr>
            </w:pPr>
            <w:r w:rsidRPr="00014867">
              <w:rPr>
                <w:b/>
                <w:bCs/>
              </w:rPr>
              <w:t>Do not stop valproate</w:t>
            </w:r>
            <w:r>
              <w:t>.</w:t>
            </w:r>
          </w:p>
        </w:tc>
      </w:tr>
      <w:tr w:rsidR="00D60A60" w:rsidRPr="00295135" w14:paraId="73C95EC8" w14:textId="77777777" w:rsidTr="11AECDB7">
        <w:trPr>
          <w:trHeight w:val="78"/>
          <w:jc w:val="center"/>
        </w:trPr>
        <w:tc>
          <w:tcPr>
            <w:tcW w:w="5227" w:type="dxa"/>
            <w:gridSpan w:val="2"/>
          </w:tcPr>
          <w:p w14:paraId="444CD3FA" w14:textId="77777777" w:rsidR="00D60A60" w:rsidRPr="005F41EA" w:rsidRDefault="00D60A60" w:rsidP="00D60A60">
            <w:pPr>
              <w:spacing w:before="60" w:after="60" w:line="240" w:lineRule="auto"/>
              <w:rPr>
                <w:rFonts w:eastAsia="Times New Roman" w:cs="Arial"/>
                <w:b/>
                <w:bCs/>
                <w:szCs w:val="24"/>
                <w:lang w:eastAsia="en-GB"/>
              </w:rPr>
            </w:pPr>
            <w:r w:rsidRPr="005F41EA">
              <w:rPr>
                <w:rFonts w:eastAsia="Times New Roman" w:cs="Arial"/>
                <w:b/>
                <w:bCs/>
                <w:szCs w:val="24"/>
                <w:lang w:eastAsia="en-GB"/>
              </w:rPr>
              <w:t>Full blood count:  </w:t>
            </w:r>
          </w:p>
          <w:p w14:paraId="6A1EDDD1" w14:textId="77777777" w:rsidR="00387DC0" w:rsidRDefault="00387DC0" w:rsidP="00387DC0">
            <w:pPr>
              <w:spacing w:before="60" w:after="60" w:line="240" w:lineRule="auto"/>
              <w:rPr>
                <w:rFonts w:eastAsia="Times New Roman" w:cs="Arial"/>
                <w:bCs/>
                <w:szCs w:val="24"/>
                <w:lang w:eastAsia="en-GB"/>
              </w:rPr>
            </w:pPr>
            <w:r>
              <w:rPr>
                <w:rFonts w:eastAsia="Times New Roman" w:cs="Arial"/>
                <w:b/>
                <w:szCs w:val="24"/>
                <w:lang w:eastAsia="en-GB"/>
              </w:rPr>
              <w:t>Clinical signs</w:t>
            </w:r>
            <w:r w:rsidRPr="005F41EA">
              <w:rPr>
                <w:rFonts w:eastAsia="Times New Roman" w:cs="Arial"/>
                <w:bCs/>
                <w:szCs w:val="24"/>
                <w:lang w:eastAsia="en-GB"/>
              </w:rPr>
              <w:t xml:space="preserve"> </w:t>
            </w:r>
          </w:p>
          <w:p w14:paraId="526CFF60" w14:textId="4CC8E3BF" w:rsidR="00D60A60" w:rsidRPr="005F41EA" w:rsidRDefault="00BB40F1" w:rsidP="00D60A60">
            <w:pPr>
              <w:spacing w:before="60" w:after="60" w:line="240" w:lineRule="auto"/>
              <w:rPr>
                <w:rFonts w:eastAsia="Times New Roman" w:cs="Arial"/>
                <w:szCs w:val="24"/>
                <w:lang w:eastAsia="en-GB"/>
              </w:rPr>
            </w:pPr>
            <w:r>
              <w:rPr>
                <w:noProof/>
              </w:rPr>
              <mc:AlternateContent>
                <mc:Choice Requires="wpi">
                  <w:drawing>
                    <wp:anchor distT="0" distB="0" distL="114300" distR="114300" simplePos="0" relativeHeight="251658243" behindDoc="0" locked="0" layoutInCell="1" allowOverlap="1" wp14:anchorId="0BFE0662" wp14:editId="4C21EE89">
                      <wp:simplePos x="0" y="0"/>
                      <wp:positionH relativeFrom="column">
                        <wp:posOffset>2505710</wp:posOffset>
                      </wp:positionH>
                      <wp:positionV relativeFrom="paragraph">
                        <wp:posOffset>-1270</wp:posOffset>
                      </wp:positionV>
                      <wp:extent cx="13335" cy="13335"/>
                      <wp:effectExtent l="48260" t="55880" r="52705" b="54610"/>
                      <wp:wrapNone/>
                      <wp:docPr id="413204923"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6">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7184C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9.45pt;margin-top:-17.95pt;width:36.75pt;height:3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">
                      <v:imagedata r:id="rId57" o:title=""/>
                      <o:lock v:ext="edit" rotation="t" verticies="t" shapetype="t"/>
                    </v:shape>
                  </w:pict>
                </mc:Fallback>
              </mc:AlternateContent>
            </w:r>
            <w:r w:rsidR="00D60A60" w:rsidRPr="005F41EA">
              <w:rPr>
                <w:rFonts w:eastAsia="Times New Roman" w:cs="Arial"/>
                <w:szCs w:val="24"/>
                <w:lang w:eastAsia="en-GB"/>
              </w:rPr>
              <w:t>Red cell count, haemoglobin, or platelets below reference range</w:t>
            </w:r>
            <w:r w:rsidR="00387DC0">
              <w:rPr>
                <w:rFonts w:eastAsia="Times New Roman" w:cs="Arial"/>
                <w:szCs w:val="24"/>
                <w:lang w:eastAsia="en-GB"/>
              </w:rPr>
              <w:t>.</w:t>
            </w:r>
          </w:p>
          <w:p w14:paraId="664263DA" w14:textId="77777777" w:rsidR="00387DC0" w:rsidRDefault="00387DC0" w:rsidP="00D60A60">
            <w:pPr>
              <w:spacing w:before="60" w:after="60" w:line="240" w:lineRule="auto"/>
              <w:rPr>
                <w:rFonts w:eastAsia="Times New Roman" w:cs="Arial"/>
                <w:b/>
                <w:szCs w:val="24"/>
                <w:lang w:eastAsia="en-GB"/>
              </w:rPr>
            </w:pPr>
          </w:p>
          <w:p w14:paraId="1BFD7D50" w14:textId="77777777" w:rsidR="00387DC0" w:rsidRDefault="00387DC0" w:rsidP="00387DC0">
            <w:pPr>
              <w:pStyle w:val="paragraph"/>
              <w:spacing w:before="0" w:beforeAutospacing="0" w:after="0" w:afterAutospacing="0"/>
              <w:textAlignment w:val="baseline"/>
              <w:rPr>
                <w:rStyle w:val="normaltextrun"/>
                <w:rFonts w:ascii="Arial" w:hAnsi="Arial" w:cs="Arial"/>
              </w:rPr>
            </w:pPr>
            <w:r w:rsidRPr="00D60A60">
              <w:rPr>
                <w:rStyle w:val="normaltextrun"/>
                <w:rFonts w:ascii="Arial" w:hAnsi="Arial" w:cs="Arial"/>
                <w:b/>
                <w:bCs/>
              </w:rPr>
              <w:t>Symptoms</w:t>
            </w:r>
            <w:r w:rsidRPr="005F41EA">
              <w:rPr>
                <w:rStyle w:val="normaltextrun"/>
                <w:rFonts w:ascii="Arial" w:hAnsi="Arial" w:cs="Arial"/>
              </w:rPr>
              <w:t xml:space="preserve"> </w:t>
            </w:r>
          </w:p>
          <w:p w14:paraId="3A8DF2BF" w14:textId="7ED19D14" w:rsidR="00387DC0" w:rsidRPr="005F41EA" w:rsidRDefault="00387DC0" w:rsidP="00D60A60">
            <w:pPr>
              <w:spacing w:before="60" w:after="60" w:line="240" w:lineRule="auto"/>
              <w:rPr>
                <w:rFonts w:eastAsia="Times New Roman" w:cs="Arial"/>
                <w:b/>
                <w:szCs w:val="24"/>
                <w:lang w:eastAsia="en-GB"/>
              </w:rPr>
            </w:pPr>
            <w:r w:rsidRPr="005F41EA">
              <w:rPr>
                <w:rFonts w:eastAsia="Times New Roman" w:cs="Arial"/>
                <w:bCs/>
                <w:szCs w:val="24"/>
                <w:lang w:eastAsia="en-GB"/>
              </w:rPr>
              <w:t>Spontaneous bruising or bleeding, or other signs or symptoms of blood dyscrasias, e.g. purpura, sore throat, fever, or malaise</w:t>
            </w:r>
          </w:p>
        </w:tc>
        <w:tc>
          <w:tcPr>
            <w:tcW w:w="5228" w:type="dxa"/>
          </w:tcPr>
          <w:p w14:paraId="2AC6C26F" w14:textId="18661C93" w:rsidR="00DE4651" w:rsidRDefault="00BB40F1" w:rsidP="00D60A60">
            <w:pPr>
              <w:spacing w:before="60" w:after="60" w:line="240" w:lineRule="auto"/>
              <w:rPr>
                <w:rFonts w:eastAsia="Times New Roman" w:cs="Arial"/>
                <w:bCs/>
                <w:szCs w:val="24"/>
                <w:lang w:eastAsia="en-GB"/>
              </w:rPr>
            </w:pPr>
            <w:r>
              <w:rPr>
                <w:noProof/>
              </w:rPr>
              <mc:AlternateContent>
                <mc:Choice Requires="wpi">
                  <w:drawing>
                    <wp:anchor distT="0" distB="0" distL="114300" distR="114300" simplePos="0" relativeHeight="251658242" behindDoc="0" locked="0" layoutInCell="1" allowOverlap="1" wp14:anchorId="2BE05A2E" wp14:editId="15F380C7">
                      <wp:simplePos x="0" y="0"/>
                      <wp:positionH relativeFrom="column">
                        <wp:posOffset>31115</wp:posOffset>
                      </wp:positionH>
                      <wp:positionV relativeFrom="paragraph">
                        <wp:posOffset>127000</wp:posOffset>
                      </wp:positionV>
                      <wp:extent cx="13335" cy="13335"/>
                      <wp:effectExtent l="50165" t="50800" r="50800" b="50165"/>
                      <wp:wrapNone/>
                      <wp:docPr id="1124250450"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32B56F2B" id="Ink 3" o:spid="_x0000_s1026" type="#_x0000_t75" style="position:absolute;margin-left:-15.4pt;margin-top:-7.85pt;width:36.75pt;height:3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">
                      <v:imagedata r:id="rId57" o:title=""/>
                      <o:lock v:ext="edit" rotation="t" verticies="t" shapetype="t"/>
                    </v:shape>
                  </w:pict>
                </mc:Fallback>
              </mc:AlternateContent>
            </w:r>
            <w:r>
              <w:rPr>
                <w:noProof/>
              </w:rPr>
              <mc:AlternateContent>
                <mc:Choice Requires="wpi">
                  <w:drawing>
                    <wp:anchor distT="0" distB="0" distL="114300" distR="114300" simplePos="0" relativeHeight="251658241" behindDoc="0" locked="0" layoutInCell="1" allowOverlap="1" wp14:anchorId="1C12EE92" wp14:editId="48D485BD">
                      <wp:simplePos x="0" y="0"/>
                      <wp:positionH relativeFrom="column">
                        <wp:posOffset>95250</wp:posOffset>
                      </wp:positionH>
                      <wp:positionV relativeFrom="paragraph">
                        <wp:posOffset>165100</wp:posOffset>
                      </wp:positionV>
                      <wp:extent cx="13970" cy="13335"/>
                      <wp:effectExtent l="47625" t="50800" r="52705" b="50165"/>
                      <wp:wrapNone/>
                      <wp:docPr id="97438051"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9">
                            <w14:nvContentPartPr>
                              <w14:cNvContentPartPr>
                                <a14:cpLocks xmlns:a14="http://schemas.microsoft.com/office/drawing/2010/main" noRot="1" noChangeAspect="1" noEditPoints="1" noChangeArrowheads="1" noChangeShapeType="1"/>
                              </w14:cNvContentPartPr>
                            </w14:nvContentPartPr>
                            <w14:xfrm>
                              <a:off x="0" y="0"/>
                              <a:ext cx="13970" cy="13335"/>
                            </w14:xfrm>
                          </w14:contentPart>
                        </a:graphicData>
                      </a:graphic>
                      <wp14:sizeRelH relativeFrom="page">
                        <wp14:pctWidth>0</wp14:pctWidth>
                      </wp14:sizeRelH>
                      <wp14:sizeRelV relativeFrom="page">
                        <wp14:pctHeight>0</wp14:pctHeight>
                      </wp14:sizeRelV>
                    </wp:anchor>
                  </w:drawing>
                </mc:Choice>
                <mc:Fallback>
                  <w:pict>
                    <v:shape w14:anchorId="4AF77F00" id="Ink 2" o:spid="_x0000_s1026" type="#_x0000_t75" style="position:absolute;margin-left:7pt;margin-top:-4.85pt;width:2.05pt;height:3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">
                      <v:imagedata r:id="rId60" o:title=""/>
                      <o:lock v:ext="edit" rotation="t" verticies="t" shapetype="t"/>
                    </v:shape>
                  </w:pict>
                </mc:Fallback>
              </mc:AlternateContent>
            </w:r>
            <w:r>
              <w:rPr>
                <w:noProof/>
              </w:rPr>
              <mc:AlternateContent>
                <mc:Choice Requires="wpi">
                  <w:drawing>
                    <wp:anchor distT="0" distB="0" distL="114300" distR="114300" simplePos="0" relativeHeight="251658240" behindDoc="0" locked="0" layoutInCell="1" allowOverlap="1" wp14:anchorId="49D198B0" wp14:editId="122FC257">
                      <wp:simplePos x="0" y="0"/>
                      <wp:positionH relativeFrom="column">
                        <wp:posOffset>735965</wp:posOffset>
                      </wp:positionH>
                      <wp:positionV relativeFrom="paragraph">
                        <wp:posOffset>387350</wp:posOffset>
                      </wp:positionV>
                      <wp:extent cx="13335" cy="13335"/>
                      <wp:effectExtent l="50165" t="53975" r="50800" b="46990"/>
                      <wp:wrapNone/>
                      <wp:docPr id="124638062"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1">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35D90FD6" id="Ink 1" o:spid="_x0000_s1026" type="#_x0000_t75" style="position:absolute;margin-left:40.1pt;margin-top:12.65pt;width:3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">
                      <v:imagedata r:id="rId57" o:title=""/>
                      <o:lock v:ext="edit" rotation="t" verticies="t" shapetype="t"/>
                    </v:shape>
                  </w:pict>
                </mc:Fallback>
              </mc:AlternateContent>
            </w:r>
            <w:r w:rsidR="00D60A60" w:rsidRPr="005F41EA">
              <w:rPr>
                <w:rFonts w:eastAsia="Times New Roman" w:cs="Arial"/>
                <w:bCs/>
                <w:szCs w:val="24"/>
                <w:lang w:eastAsia="en-GB"/>
              </w:rPr>
              <w:t>Contact specialist team for advice</w:t>
            </w:r>
            <w:r w:rsidR="00DE4651">
              <w:rPr>
                <w:rFonts w:eastAsia="Times New Roman" w:cs="Arial"/>
                <w:bCs/>
                <w:szCs w:val="24"/>
                <w:lang w:eastAsia="en-GB"/>
              </w:rPr>
              <w:t xml:space="preserve"> if concerned about the clinical significance</w:t>
            </w:r>
            <w:r w:rsidR="00D60A60" w:rsidRPr="005F41EA">
              <w:rPr>
                <w:rFonts w:eastAsia="Times New Roman" w:cs="Arial"/>
                <w:bCs/>
                <w:szCs w:val="24"/>
                <w:lang w:eastAsia="en-GB"/>
              </w:rPr>
              <w:t xml:space="preserve">; consider monitoring more frequently. </w:t>
            </w:r>
          </w:p>
          <w:p w14:paraId="53D8ED0A" w14:textId="475BE0AA" w:rsidR="00D60A60" w:rsidRDefault="00D60A60" w:rsidP="00D60A60">
            <w:pPr>
              <w:spacing w:before="60" w:after="60" w:line="240" w:lineRule="auto"/>
              <w:rPr>
                <w:rFonts w:eastAsia="Times New Roman" w:cs="Arial"/>
                <w:bCs/>
                <w:szCs w:val="24"/>
                <w:lang w:eastAsia="en-GB"/>
              </w:rPr>
            </w:pPr>
            <w:r w:rsidRPr="00387DC0">
              <w:rPr>
                <w:rFonts w:eastAsia="Times New Roman" w:cs="Arial"/>
                <w:b/>
                <w:szCs w:val="24"/>
                <w:lang w:eastAsia="en-GB"/>
              </w:rPr>
              <w:t>Do not stop valproate</w:t>
            </w:r>
            <w:r w:rsidRPr="005F41EA">
              <w:rPr>
                <w:rFonts w:eastAsia="Times New Roman" w:cs="Arial"/>
                <w:bCs/>
                <w:szCs w:val="24"/>
                <w:lang w:eastAsia="en-GB"/>
              </w:rPr>
              <w:t>.</w:t>
            </w:r>
          </w:p>
          <w:p w14:paraId="72A6604D" w14:textId="3E69CF55" w:rsidR="00387DC0" w:rsidRPr="005F41EA" w:rsidRDefault="00387DC0" w:rsidP="00387DC0">
            <w:pPr>
              <w:spacing w:before="60" w:after="60" w:line="240" w:lineRule="auto"/>
              <w:rPr>
                <w:rFonts w:eastAsia="Times New Roman" w:cs="Arial"/>
                <w:b/>
                <w:szCs w:val="24"/>
                <w:lang w:eastAsia="en-GB"/>
              </w:rPr>
            </w:pPr>
          </w:p>
        </w:tc>
      </w:tr>
      <w:tr w:rsidR="00D60A60" w:rsidRPr="00295135" w14:paraId="48E56221" w14:textId="77777777" w:rsidTr="11AECDB7">
        <w:trPr>
          <w:trHeight w:val="78"/>
          <w:jc w:val="center"/>
        </w:trPr>
        <w:tc>
          <w:tcPr>
            <w:tcW w:w="5227" w:type="dxa"/>
            <w:gridSpan w:val="2"/>
          </w:tcPr>
          <w:p w14:paraId="6CE8E6B8" w14:textId="518A25DC" w:rsidR="00D60A60" w:rsidRPr="00D60A60" w:rsidRDefault="00D60A60" w:rsidP="00D60A60">
            <w:pPr>
              <w:spacing w:before="60" w:after="60" w:line="240" w:lineRule="auto"/>
              <w:rPr>
                <w:rStyle w:val="normaltextrun"/>
                <w:rFonts w:cs="Arial"/>
                <w:b/>
                <w:bCs/>
              </w:rPr>
            </w:pPr>
            <w:r w:rsidRPr="00D60A60">
              <w:rPr>
                <w:rStyle w:val="normaltextrun"/>
                <w:rFonts w:cs="Arial"/>
                <w:b/>
                <w:bCs/>
              </w:rPr>
              <w:t xml:space="preserve">Liver dysfunction: </w:t>
            </w:r>
          </w:p>
          <w:p w14:paraId="12E567AC" w14:textId="77777777" w:rsidR="00D60A60" w:rsidRDefault="00D60A60" w:rsidP="00D60A60">
            <w:pPr>
              <w:spacing w:before="60" w:after="60" w:line="240" w:lineRule="auto"/>
              <w:rPr>
                <w:rFonts w:eastAsia="Times New Roman" w:cs="Arial"/>
                <w:bCs/>
                <w:szCs w:val="24"/>
                <w:lang w:eastAsia="en-GB"/>
              </w:rPr>
            </w:pPr>
            <w:r>
              <w:rPr>
                <w:rFonts w:eastAsia="Times New Roman" w:cs="Arial"/>
                <w:b/>
                <w:szCs w:val="24"/>
                <w:lang w:eastAsia="en-GB"/>
              </w:rPr>
              <w:t>Clinical signs</w:t>
            </w:r>
            <w:r w:rsidRPr="005F41EA">
              <w:rPr>
                <w:rFonts w:eastAsia="Times New Roman" w:cs="Arial"/>
                <w:bCs/>
                <w:szCs w:val="24"/>
                <w:lang w:eastAsia="en-GB"/>
              </w:rPr>
              <w:t xml:space="preserve"> </w:t>
            </w:r>
          </w:p>
          <w:p w14:paraId="4C08419E" w14:textId="700F3807" w:rsidR="00D60A60" w:rsidRPr="005F41EA" w:rsidRDefault="00D60A60" w:rsidP="00600713">
            <w:pPr>
              <w:spacing w:after="120" w:line="240" w:lineRule="auto"/>
              <w:rPr>
                <w:rFonts w:eastAsia="Times New Roman" w:cs="Arial"/>
                <w:bCs/>
                <w:szCs w:val="24"/>
                <w:lang w:eastAsia="en-GB"/>
              </w:rPr>
            </w:pPr>
            <w:r w:rsidRPr="005F41EA">
              <w:rPr>
                <w:rFonts w:eastAsia="Times New Roman" w:cs="Arial"/>
                <w:bCs/>
                <w:szCs w:val="24"/>
                <w:lang w:eastAsia="en-GB"/>
              </w:rPr>
              <w:t>Raised liver enzymes in isolation </w:t>
            </w:r>
          </w:p>
          <w:p w14:paraId="01ABDCF7" w14:textId="77777777" w:rsidR="00D60A60" w:rsidRDefault="00D60A60" w:rsidP="00600713">
            <w:pPr>
              <w:spacing w:after="120" w:line="240" w:lineRule="auto"/>
              <w:rPr>
                <w:rStyle w:val="normaltextrun"/>
                <w:rFonts w:cs="Arial"/>
              </w:rPr>
            </w:pPr>
            <w:r w:rsidRPr="005F41EA">
              <w:rPr>
                <w:rStyle w:val="normaltextrun"/>
                <w:rFonts w:cs="Arial"/>
              </w:rPr>
              <w:lastRenderedPageBreak/>
              <w:t>Prolonged prothrombin time (particularly in association with significant decrease in fibrinogen and coagulation factors, decreased albumin, increased bilirubin, and raised transaminases)</w:t>
            </w:r>
          </w:p>
          <w:p w14:paraId="2D9CE013" w14:textId="77777777" w:rsidR="00D60A60" w:rsidRDefault="00D60A60" w:rsidP="00D60A60">
            <w:pPr>
              <w:pStyle w:val="paragraph"/>
              <w:spacing w:before="0" w:beforeAutospacing="0" w:after="0" w:afterAutospacing="0"/>
              <w:textAlignment w:val="baseline"/>
              <w:rPr>
                <w:rStyle w:val="normaltextrun"/>
                <w:rFonts w:ascii="Arial" w:hAnsi="Arial" w:cs="Arial"/>
              </w:rPr>
            </w:pPr>
            <w:r w:rsidRPr="00D60A60">
              <w:rPr>
                <w:rStyle w:val="normaltextrun"/>
                <w:rFonts w:ascii="Arial" w:hAnsi="Arial" w:cs="Arial"/>
                <w:b/>
                <w:bCs/>
              </w:rPr>
              <w:t>Symptoms</w:t>
            </w:r>
            <w:r w:rsidRPr="005F41EA">
              <w:rPr>
                <w:rStyle w:val="normaltextrun"/>
                <w:rFonts w:ascii="Arial" w:hAnsi="Arial" w:cs="Arial"/>
              </w:rPr>
              <w:t xml:space="preserve"> </w:t>
            </w:r>
          </w:p>
          <w:p w14:paraId="51258A9E" w14:textId="2BC92F3B" w:rsidR="00D60A60" w:rsidRPr="00600713" w:rsidRDefault="00D60A60" w:rsidP="00600713">
            <w:pPr>
              <w:pStyle w:val="paragraph"/>
              <w:spacing w:before="0" w:beforeAutospacing="0" w:after="0" w:afterAutospacing="0"/>
              <w:textAlignment w:val="baseline"/>
              <w:rPr>
                <w:rFonts w:ascii="Arial" w:hAnsi="Arial" w:cs="Arial"/>
              </w:rPr>
            </w:pPr>
            <w:r>
              <w:rPr>
                <w:rStyle w:val="normaltextrun"/>
                <w:rFonts w:ascii="Arial" w:hAnsi="Arial" w:cs="Arial"/>
              </w:rPr>
              <w:t>I</w:t>
            </w:r>
            <w:r w:rsidRPr="005F41EA">
              <w:rPr>
                <w:rStyle w:val="normaltextrun"/>
                <w:rFonts w:ascii="Arial" w:hAnsi="Arial" w:cs="Arial"/>
              </w:rPr>
              <w:t>ncluding asthenia, malaise, anorexia, lethargy, oedema, drowsiness, repeated vomiting and abdominal pain, jaundice</w:t>
            </w:r>
            <w:r w:rsidRPr="005F41EA">
              <w:rPr>
                <w:rStyle w:val="eop"/>
                <w:rFonts w:ascii="Arial" w:hAnsi="Arial" w:cs="Arial"/>
              </w:rPr>
              <w:t> </w:t>
            </w:r>
          </w:p>
        </w:tc>
        <w:tc>
          <w:tcPr>
            <w:tcW w:w="5228" w:type="dxa"/>
          </w:tcPr>
          <w:p w14:paraId="273E8A16" w14:textId="77777777" w:rsidR="003B2374" w:rsidRDefault="00B96BB8" w:rsidP="00D60A60">
            <w:pPr>
              <w:spacing w:before="60" w:after="60" w:line="240" w:lineRule="auto"/>
            </w:pPr>
            <w:r>
              <w:lastRenderedPageBreak/>
              <w:t xml:space="preserve">Assess clinically for other causes. Repeat liver function tests (LFTs) and coagulation screen, then urgently discuss with specialist. </w:t>
            </w:r>
          </w:p>
          <w:p w14:paraId="43825638" w14:textId="77777777" w:rsidR="003B2374" w:rsidRDefault="003B2374" w:rsidP="00D60A60">
            <w:pPr>
              <w:spacing w:before="60" w:after="60" w:line="240" w:lineRule="auto"/>
            </w:pPr>
          </w:p>
          <w:p w14:paraId="19E3D7B5" w14:textId="25442D15" w:rsidR="00A5730E" w:rsidRDefault="00B96BB8" w:rsidP="00D60A60">
            <w:pPr>
              <w:spacing w:before="60" w:after="60" w:line="240" w:lineRule="auto"/>
            </w:pPr>
            <w:r>
              <w:lastRenderedPageBreak/>
              <w:t xml:space="preserve">Monitor until </w:t>
            </w:r>
            <w:r w:rsidR="00A5730E">
              <w:t xml:space="preserve">LFTs improve or are at an acceptable standard for the patient. </w:t>
            </w:r>
          </w:p>
          <w:p w14:paraId="2843B78D" w14:textId="57D823D7" w:rsidR="00D60A60" w:rsidRPr="005F41EA" w:rsidRDefault="00B96BB8" w:rsidP="00D60A60">
            <w:pPr>
              <w:spacing w:before="60" w:after="60" w:line="240" w:lineRule="auto"/>
              <w:rPr>
                <w:rFonts w:eastAsia="Times New Roman" w:cs="Arial"/>
                <w:bCs/>
                <w:szCs w:val="24"/>
                <w:lang w:eastAsia="en-GB"/>
              </w:rPr>
            </w:pPr>
            <w:r w:rsidRPr="00B96BB8">
              <w:rPr>
                <w:b/>
                <w:bCs/>
              </w:rPr>
              <w:t>Do not stop valproate.</w:t>
            </w:r>
          </w:p>
        </w:tc>
      </w:tr>
      <w:tr w:rsidR="00D60A60" w:rsidRPr="00295135" w14:paraId="00EDC810" w14:textId="77777777" w:rsidTr="11AECDB7">
        <w:trPr>
          <w:trHeight w:val="78"/>
          <w:jc w:val="center"/>
        </w:trPr>
        <w:tc>
          <w:tcPr>
            <w:tcW w:w="5227" w:type="dxa"/>
            <w:gridSpan w:val="2"/>
            <w:tcBorders>
              <w:bottom w:val="single" w:sz="4" w:space="0" w:color="auto"/>
            </w:tcBorders>
          </w:tcPr>
          <w:p w14:paraId="7CB924D6" w14:textId="77777777" w:rsidR="00387DC0" w:rsidRPr="00387DC0" w:rsidRDefault="00387DC0" w:rsidP="00D60A60">
            <w:pPr>
              <w:spacing w:before="60" w:after="60" w:line="240" w:lineRule="auto"/>
              <w:rPr>
                <w:rStyle w:val="normaltextrun"/>
                <w:rFonts w:cs="Arial"/>
                <w:b/>
                <w:bCs/>
                <w:szCs w:val="24"/>
              </w:rPr>
            </w:pPr>
            <w:r w:rsidRPr="00387DC0">
              <w:rPr>
                <w:rStyle w:val="normaltextrun"/>
                <w:rFonts w:cs="Arial"/>
                <w:b/>
                <w:bCs/>
                <w:szCs w:val="24"/>
              </w:rPr>
              <w:lastRenderedPageBreak/>
              <w:t xml:space="preserve">Seizure control </w:t>
            </w:r>
          </w:p>
          <w:p w14:paraId="79EE26E9" w14:textId="1388A89C" w:rsidR="00D60A60" w:rsidRPr="005F41EA" w:rsidRDefault="00D60A60" w:rsidP="00D60A60">
            <w:pPr>
              <w:spacing w:before="60" w:after="60" w:line="240" w:lineRule="auto"/>
              <w:rPr>
                <w:rFonts w:eastAsia="Times New Roman" w:cs="Arial"/>
                <w:b/>
                <w:szCs w:val="24"/>
                <w:lang w:eastAsia="en-GB"/>
              </w:rPr>
            </w:pPr>
            <w:r w:rsidRPr="005F41EA">
              <w:rPr>
                <w:rStyle w:val="normaltextrun"/>
                <w:rFonts w:cs="Arial"/>
                <w:szCs w:val="24"/>
              </w:rPr>
              <w:t>Recurrence of seizures</w:t>
            </w:r>
            <w:r w:rsidRPr="005F41EA">
              <w:rPr>
                <w:rStyle w:val="eop"/>
                <w:rFonts w:cs="Arial"/>
                <w:szCs w:val="24"/>
              </w:rPr>
              <w:t> </w:t>
            </w:r>
          </w:p>
        </w:tc>
        <w:tc>
          <w:tcPr>
            <w:tcW w:w="5228" w:type="dxa"/>
            <w:tcBorders>
              <w:bottom w:val="single" w:sz="4" w:space="0" w:color="auto"/>
            </w:tcBorders>
          </w:tcPr>
          <w:p w14:paraId="47A66A86" w14:textId="77777777" w:rsidR="00D22715" w:rsidRDefault="00387DC0" w:rsidP="00D60A60">
            <w:pPr>
              <w:spacing w:before="60" w:after="60" w:line="240" w:lineRule="auto"/>
              <w:rPr>
                <w:rFonts w:eastAsia="Times New Roman" w:cs="Arial"/>
                <w:bCs/>
                <w:szCs w:val="24"/>
                <w:lang w:eastAsia="en-GB"/>
              </w:rPr>
            </w:pPr>
            <w:r w:rsidRPr="005F41EA">
              <w:rPr>
                <w:rFonts w:eastAsia="Times New Roman" w:cs="Arial"/>
                <w:bCs/>
                <w:szCs w:val="24"/>
                <w:lang w:eastAsia="en-GB"/>
              </w:rPr>
              <w:t xml:space="preserve">Contact </w:t>
            </w:r>
            <w:r w:rsidR="00D22715">
              <w:rPr>
                <w:rFonts w:eastAsia="Times New Roman" w:cs="Arial"/>
                <w:bCs/>
                <w:szCs w:val="24"/>
                <w:lang w:eastAsia="en-GB"/>
              </w:rPr>
              <w:t xml:space="preserve">the </w:t>
            </w:r>
            <w:r w:rsidRPr="005F41EA">
              <w:rPr>
                <w:rFonts w:eastAsia="Times New Roman" w:cs="Arial"/>
                <w:bCs/>
                <w:szCs w:val="24"/>
                <w:lang w:eastAsia="en-GB"/>
              </w:rPr>
              <w:t xml:space="preserve">specialist team for advice; consider monitoring more frequently. </w:t>
            </w:r>
          </w:p>
          <w:p w14:paraId="4057BCAB" w14:textId="648A694C" w:rsidR="00D60A60" w:rsidRPr="00387DC0" w:rsidRDefault="00387DC0" w:rsidP="00D60A60">
            <w:pPr>
              <w:spacing w:before="60" w:after="60" w:line="240" w:lineRule="auto"/>
              <w:rPr>
                <w:rFonts w:eastAsia="Times New Roman" w:cs="Arial"/>
                <w:bCs/>
                <w:szCs w:val="24"/>
                <w:lang w:eastAsia="en-GB"/>
              </w:rPr>
            </w:pPr>
            <w:r w:rsidRPr="00387DC0">
              <w:rPr>
                <w:rFonts w:eastAsia="Times New Roman" w:cs="Arial"/>
                <w:b/>
                <w:szCs w:val="24"/>
                <w:lang w:eastAsia="en-GB"/>
              </w:rPr>
              <w:t>Do not stop valproate</w:t>
            </w:r>
            <w:r w:rsidRPr="005F41EA">
              <w:rPr>
                <w:rFonts w:eastAsia="Times New Roman" w:cs="Arial"/>
                <w:bCs/>
                <w:szCs w:val="24"/>
                <w:lang w:eastAsia="en-GB"/>
              </w:rPr>
              <w:t>.</w:t>
            </w:r>
          </w:p>
        </w:tc>
      </w:tr>
      <w:tr w:rsidR="00D60A60" w:rsidRPr="00295135" w14:paraId="2D557C66" w14:textId="77777777" w:rsidTr="11AECDB7">
        <w:trPr>
          <w:trHeight w:val="78"/>
          <w:jc w:val="center"/>
        </w:trPr>
        <w:tc>
          <w:tcPr>
            <w:tcW w:w="5227" w:type="dxa"/>
            <w:gridSpan w:val="2"/>
            <w:tcBorders>
              <w:bottom w:val="single" w:sz="4" w:space="0" w:color="auto"/>
            </w:tcBorders>
          </w:tcPr>
          <w:p w14:paraId="3D20BC6B" w14:textId="77777777" w:rsidR="00D60A60" w:rsidRPr="005F41EA" w:rsidRDefault="00D60A60" w:rsidP="00D60A60">
            <w:pPr>
              <w:spacing w:before="60" w:after="60" w:line="240" w:lineRule="auto"/>
              <w:rPr>
                <w:rFonts w:eastAsia="Times New Roman" w:cs="Arial"/>
                <w:b/>
                <w:bCs/>
                <w:szCs w:val="24"/>
                <w:lang w:eastAsia="en-GB"/>
              </w:rPr>
            </w:pPr>
            <w:r w:rsidRPr="005F41EA">
              <w:rPr>
                <w:rFonts w:eastAsia="Times New Roman" w:cs="Arial"/>
                <w:b/>
                <w:bCs/>
                <w:szCs w:val="24"/>
                <w:lang w:eastAsia="en-GB"/>
              </w:rPr>
              <w:t>Gastrointestinal disorders: </w:t>
            </w:r>
          </w:p>
          <w:p w14:paraId="71B6176A" w14:textId="77777777" w:rsidR="00387DC0" w:rsidRPr="00387DC0" w:rsidRDefault="00D60A60" w:rsidP="00D60A60">
            <w:pPr>
              <w:spacing w:before="60" w:after="60" w:line="240" w:lineRule="auto"/>
              <w:rPr>
                <w:rFonts w:eastAsia="Times New Roman" w:cs="Arial"/>
                <w:b/>
                <w:bCs/>
                <w:szCs w:val="24"/>
                <w:lang w:eastAsia="en-GB"/>
              </w:rPr>
            </w:pPr>
            <w:r w:rsidRPr="00387DC0">
              <w:rPr>
                <w:rFonts w:eastAsia="Times New Roman" w:cs="Arial"/>
                <w:b/>
                <w:bCs/>
                <w:szCs w:val="24"/>
                <w:lang w:eastAsia="en-GB"/>
              </w:rPr>
              <w:t xml:space="preserve">Symptoms </w:t>
            </w:r>
          </w:p>
          <w:p w14:paraId="2BE92DF7" w14:textId="2B05D029" w:rsidR="00D60A60" w:rsidRPr="005F41EA" w:rsidRDefault="00387DC0" w:rsidP="00D60A60">
            <w:pPr>
              <w:spacing w:before="60" w:after="60" w:line="240" w:lineRule="auto"/>
              <w:rPr>
                <w:rFonts w:eastAsia="Times New Roman" w:cs="Arial"/>
                <w:b/>
                <w:szCs w:val="24"/>
                <w:lang w:eastAsia="en-GB"/>
              </w:rPr>
            </w:pPr>
            <w:r>
              <w:rPr>
                <w:rFonts w:eastAsia="Times New Roman" w:cs="Arial"/>
                <w:szCs w:val="24"/>
                <w:lang w:eastAsia="en-GB"/>
              </w:rPr>
              <w:t>P</w:t>
            </w:r>
            <w:r w:rsidR="00D60A60" w:rsidRPr="005F41EA">
              <w:rPr>
                <w:rFonts w:eastAsia="Times New Roman" w:cs="Arial"/>
                <w:szCs w:val="24"/>
                <w:lang w:eastAsia="en-GB"/>
              </w:rPr>
              <w:t>ancreatitis, e.g. acute abdominal pain, nausea, or vomiting </w:t>
            </w:r>
          </w:p>
        </w:tc>
        <w:tc>
          <w:tcPr>
            <w:tcW w:w="5228" w:type="dxa"/>
            <w:tcBorders>
              <w:bottom w:val="single" w:sz="4" w:space="0" w:color="auto"/>
            </w:tcBorders>
          </w:tcPr>
          <w:p w14:paraId="640B60F3" w14:textId="5977A638" w:rsidR="009A3552" w:rsidRDefault="00644870" w:rsidP="009A3552">
            <w:pPr>
              <w:spacing w:before="60" w:after="60" w:line="240" w:lineRule="auto"/>
            </w:pPr>
            <w:r>
              <w:t>Refer urgently to hospital</w:t>
            </w:r>
            <w:r w:rsidR="009A3552">
              <w:t xml:space="preserve"> if </w:t>
            </w:r>
            <w:r w:rsidR="009A3552" w:rsidRPr="005F41EA">
              <w:rPr>
                <w:rFonts w:eastAsia="Times New Roman" w:cs="Arial"/>
                <w:bCs/>
                <w:szCs w:val="24"/>
                <w:lang w:eastAsia="en-GB"/>
              </w:rPr>
              <w:t>acute pancreatitis</w:t>
            </w:r>
            <w:r w:rsidR="009A3552">
              <w:rPr>
                <w:rFonts w:eastAsia="Times New Roman" w:cs="Arial"/>
                <w:bCs/>
                <w:szCs w:val="24"/>
                <w:lang w:eastAsia="en-GB"/>
              </w:rPr>
              <w:t xml:space="preserve"> is suspected. </w:t>
            </w:r>
            <w:r>
              <w:t xml:space="preserve">Do not delay admission for blood tests or imaging in primary care. </w:t>
            </w:r>
          </w:p>
          <w:p w14:paraId="6970BA34" w14:textId="1E376878" w:rsidR="00F512FF" w:rsidRDefault="00F512FF" w:rsidP="009A3552">
            <w:pPr>
              <w:spacing w:before="60" w:after="60" w:line="240" w:lineRule="auto"/>
              <w:rPr>
                <w:rFonts w:eastAsia="Times New Roman" w:cs="Arial"/>
                <w:bCs/>
                <w:szCs w:val="24"/>
                <w:lang w:eastAsia="en-GB"/>
              </w:rPr>
            </w:pPr>
            <w:r w:rsidRPr="00387DC0">
              <w:rPr>
                <w:rFonts w:eastAsia="Times New Roman" w:cs="Arial"/>
                <w:b/>
                <w:szCs w:val="24"/>
                <w:lang w:eastAsia="en-GB"/>
              </w:rPr>
              <w:t>Do not stop valproate</w:t>
            </w:r>
            <w:r w:rsidRPr="005F41EA">
              <w:rPr>
                <w:rFonts w:eastAsia="Times New Roman" w:cs="Arial"/>
                <w:bCs/>
                <w:szCs w:val="24"/>
                <w:lang w:eastAsia="en-GB"/>
              </w:rPr>
              <w:t>.</w:t>
            </w:r>
          </w:p>
          <w:p w14:paraId="74A7C224" w14:textId="77777777" w:rsidR="00B52FF0" w:rsidRPr="00F512FF" w:rsidRDefault="00B52FF0" w:rsidP="009A3552">
            <w:pPr>
              <w:spacing w:before="60" w:after="60" w:line="240" w:lineRule="auto"/>
            </w:pPr>
          </w:p>
          <w:p w14:paraId="12284115" w14:textId="3B5C18C9" w:rsidR="00C5139B" w:rsidRPr="005F41EA" w:rsidRDefault="00782816" w:rsidP="00D60A60">
            <w:pPr>
              <w:spacing w:before="60" w:after="60" w:line="240" w:lineRule="auto"/>
              <w:rPr>
                <w:rFonts w:eastAsia="Times New Roman" w:cs="Arial"/>
                <w:b/>
                <w:szCs w:val="24"/>
                <w:lang w:eastAsia="en-GB"/>
              </w:rPr>
            </w:pPr>
            <w:r>
              <w:t>Persistent vomiting or an inability to retain medication may require hospital assessment</w:t>
            </w:r>
          </w:p>
        </w:tc>
      </w:tr>
      <w:tr w:rsidR="00D60A60" w:rsidRPr="00295135" w14:paraId="7B1E1423" w14:textId="77777777" w:rsidTr="11AECDB7">
        <w:trPr>
          <w:trHeight w:val="78"/>
          <w:jc w:val="center"/>
        </w:trPr>
        <w:tc>
          <w:tcPr>
            <w:tcW w:w="5227" w:type="dxa"/>
            <w:gridSpan w:val="2"/>
            <w:tcBorders>
              <w:bottom w:val="single" w:sz="4" w:space="0" w:color="auto"/>
            </w:tcBorders>
          </w:tcPr>
          <w:p w14:paraId="4392309E" w14:textId="77777777" w:rsidR="00D60A60" w:rsidRPr="005F41EA" w:rsidRDefault="00D60A60" w:rsidP="00D60A60">
            <w:pPr>
              <w:spacing w:before="60" w:after="60" w:line="240" w:lineRule="auto"/>
              <w:rPr>
                <w:rFonts w:eastAsia="Times New Roman" w:cs="Arial"/>
                <w:szCs w:val="24"/>
                <w:lang w:eastAsia="en-GB"/>
              </w:rPr>
            </w:pPr>
            <w:r w:rsidRPr="005F41EA">
              <w:rPr>
                <w:rFonts w:eastAsia="Times New Roman" w:cs="Arial"/>
                <w:b/>
                <w:bCs/>
                <w:szCs w:val="24"/>
                <w:lang w:eastAsia="en-GB"/>
              </w:rPr>
              <w:t>Psychiatric disorders</w:t>
            </w:r>
            <w:r w:rsidRPr="005F41EA">
              <w:rPr>
                <w:rFonts w:eastAsia="Times New Roman" w:cs="Arial"/>
                <w:szCs w:val="24"/>
                <w:lang w:eastAsia="en-GB"/>
              </w:rPr>
              <w:t>: </w:t>
            </w:r>
          </w:p>
          <w:p w14:paraId="5A5FF5E3" w14:textId="77777777" w:rsidR="00D60A60" w:rsidRPr="005F41EA" w:rsidRDefault="00D60A60" w:rsidP="00D60A60">
            <w:pPr>
              <w:spacing w:before="60" w:after="60" w:line="240" w:lineRule="auto"/>
              <w:rPr>
                <w:rFonts w:eastAsia="Times New Roman" w:cs="Arial"/>
                <w:szCs w:val="24"/>
                <w:lang w:eastAsia="en-GB"/>
              </w:rPr>
            </w:pPr>
            <w:r w:rsidRPr="005F41EA">
              <w:rPr>
                <w:rFonts w:eastAsia="Times New Roman" w:cs="Arial"/>
                <w:szCs w:val="24"/>
                <w:lang w:eastAsia="en-GB"/>
              </w:rPr>
              <w:t>Suicidal ideation or behaviour</w:t>
            </w:r>
          </w:p>
          <w:p w14:paraId="2E68F329" w14:textId="77777777" w:rsidR="00D60A60" w:rsidRPr="005F41EA" w:rsidRDefault="00D60A60" w:rsidP="00D60A60">
            <w:pPr>
              <w:spacing w:before="60" w:after="60" w:line="240" w:lineRule="auto"/>
              <w:rPr>
                <w:rFonts w:eastAsia="Times New Roman" w:cs="Arial"/>
                <w:b/>
                <w:szCs w:val="24"/>
                <w:lang w:eastAsia="en-GB"/>
              </w:rPr>
            </w:pPr>
          </w:p>
        </w:tc>
        <w:tc>
          <w:tcPr>
            <w:tcW w:w="5228" w:type="dxa"/>
            <w:tcBorders>
              <w:bottom w:val="single" w:sz="4" w:space="0" w:color="auto"/>
            </w:tcBorders>
          </w:tcPr>
          <w:p w14:paraId="4DA8E0CD" w14:textId="5A04F1DA" w:rsidR="00387DC0" w:rsidRDefault="00D60A60" w:rsidP="00D60A60">
            <w:pPr>
              <w:spacing w:before="60" w:after="60" w:line="240" w:lineRule="auto"/>
              <w:rPr>
                <w:rFonts w:eastAsia="Times New Roman" w:cs="Arial"/>
                <w:bCs/>
                <w:szCs w:val="24"/>
                <w:lang w:eastAsia="en-GB"/>
              </w:rPr>
            </w:pPr>
            <w:r w:rsidRPr="005F41EA">
              <w:rPr>
                <w:rFonts w:eastAsia="Times New Roman" w:cs="Arial"/>
                <w:bCs/>
                <w:szCs w:val="24"/>
                <w:lang w:eastAsia="en-GB"/>
              </w:rPr>
              <w:t xml:space="preserve">Refer for urgent psychiatric assessment via local pathways e.g. crisis or specialist teams, if appropriate. Notify </w:t>
            </w:r>
            <w:r w:rsidR="00371A3F">
              <w:rPr>
                <w:rFonts w:eastAsia="Times New Roman" w:cs="Arial"/>
                <w:bCs/>
                <w:szCs w:val="24"/>
                <w:lang w:eastAsia="en-GB"/>
              </w:rPr>
              <w:t xml:space="preserve">the </w:t>
            </w:r>
            <w:r w:rsidRPr="005F41EA">
              <w:rPr>
                <w:rFonts w:eastAsia="Times New Roman" w:cs="Arial"/>
                <w:bCs/>
                <w:szCs w:val="24"/>
                <w:lang w:eastAsia="en-GB"/>
              </w:rPr>
              <w:t xml:space="preserve">specialist team. </w:t>
            </w:r>
          </w:p>
          <w:p w14:paraId="0B4542BD" w14:textId="66E04D41" w:rsidR="00D60A60" w:rsidRPr="005F41EA" w:rsidRDefault="00D60A60" w:rsidP="00D60A60">
            <w:pPr>
              <w:spacing w:before="60" w:after="60" w:line="240" w:lineRule="auto"/>
              <w:rPr>
                <w:rFonts w:eastAsia="Times New Roman" w:cs="Arial"/>
                <w:b/>
                <w:szCs w:val="24"/>
                <w:lang w:eastAsia="en-GB"/>
              </w:rPr>
            </w:pPr>
            <w:r w:rsidRPr="005F41EA">
              <w:rPr>
                <w:rFonts w:eastAsia="Times New Roman" w:cs="Arial"/>
                <w:b/>
                <w:szCs w:val="24"/>
                <w:lang w:eastAsia="en-GB"/>
              </w:rPr>
              <w:t>Do not stop valproate</w:t>
            </w:r>
            <w:r w:rsidR="00C5139B">
              <w:rPr>
                <w:rFonts w:eastAsia="Times New Roman" w:cs="Arial"/>
                <w:b/>
                <w:szCs w:val="24"/>
                <w:lang w:eastAsia="en-GB"/>
              </w:rPr>
              <w:t xml:space="preserve"> </w:t>
            </w:r>
            <w:r w:rsidR="00C5139B" w:rsidRPr="00387DC0">
              <w:rPr>
                <w:rFonts w:eastAsia="Times New Roman" w:cs="Arial"/>
                <w:b/>
                <w:szCs w:val="24"/>
                <w:lang w:eastAsia="en-GB"/>
              </w:rPr>
              <w:t>medicine</w:t>
            </w:r>
            <w:r w:rsidRPr="005F41EA">
              <w:rPr>
                <w:rFonts w:eastAsia="Times New Roman" w:cs="Arial"/>
                <w:bCs/>
                <w:szCs w:val="24"/>
                <w:lang w:eastAsia="en-GB"/>
              </w:rPr>
              <w:t>. </w:t>
            </w:r>
          </w:p>
        </w:tc>
      </w:tr>
      <w:tr w:rsidR="00D60A60" w:rsidRPr="00295135" w14:paraId="6BC789AF" w14:textId="77777777" w:rsidTr="11AECDB7">
        <w:trPr>
          <w:trHeight w:val="78"/>
          <w:jc w:val="center"/>
        </w:trPr>
        <w:tc>
          <w:tcPr>
            <w:tcW w:w="5227" w:type="dxa"/>
            <w:gridSpan w:val="2"/>
            <w:tcBorders>
              <w:bottom w:val="single" w:sz="4" w:space="0" w:color="auto"/>
            </w:tcBorders>
          </w:tcPr>
          <w:p w14:paraId="1E88B8FE" w14:textId="4B538977" w:rsidR="00387DC0" w:rsidRPr="00387DC0" w:rsidRDefault="00D60A60" w:rsidP="00D60A60">
            <w:pPr>
              <w:spacing w:before="60" w:after="60" w:line="240" w:lineRule="auto"/>
              <w:rPr>
                <w:rFonts w:eastAsia="Times New Roman" w:cs="Arial"/>
                <w:b/>
                <w:bCs/>
                <w:szCs w:val="24"/>
                <w:lang w:eastAsia="en-GB"/>
              </w:rPr>
            </w:pPr>
            <w:r w:rsidRPr="00387DC0">
              <w:rPr>
                <w:rFonts w:eastAsia="Times New Roman" w:cs="Arial"/>
                <w:b/>
                <w:bCs/>
                <w:szCs w:val="24"/>
                <w:lang w:eastAsia="en-GB"/>
              </w:rPr>
              <w:t xml:space="preserve">Weight </w:t>
            </w:r>
            <w:r w:rsidR="00387DC0" w:rsidRPr="00387DC0">
              <w:rPr>
                <w:rFonts w:eastAsia="Times New Roman" w:cs="Arial"/>
                <w:b/>
                <w:bCs/>
                <w:szCs w:val="24"/>
                <w:lang w:eastAsia="en-GB"/>
              </w:rPr>
              <w:t>and /</w:t>
            </w:r>
            <w:r w:rsidR="001E170F">
              <w:rPr>
                <w:rFonts w:eastAsia="Times New Roman" w:cs="Arial"/>
                <w:b/>
                <w:bCs/>
                <w:szCs w:val="24"/>
                <w:lang w:eastAsia="en-GB"/>
              </w:rPr>
              <w:t xml:space="preserve"> or</w:t>
            </w:r>
            <w:r w:rsidR="00387DC0" w:rsidRPr="00387DC0">
              <w:rPr>
                <w:rFonts w:eastAsia="Times New Roman" w:cs="Arial"/>
                <w:b/>
                <w:bCs/>
                <w:szCs w:val="24"/>
                <w:lang w:eastAsia="en-GB"/>
              </w:rPr>
              <w:t xml:space="preserve"> </w:t>
            </w:r>
            <w:r w:rsidRPr="00387DC0">
              <w:rPr>
                <w:rFonts w:eastAsia="Times New Roman" w:cs="Arial"/>
                <w:b/>
                <w:bCs/>
                <w:szCs w:val="24"/>
                <w:lang w:eastAsia="en-GB"/>
              </w:rPr>
              <w:t xml:space="preserve">BMI </w:t>
            </w:r>
          </w:p>
          <w:p w14:paraId="4BF78DDB" w14:textId="37A2DC14" w:rsidR="00D60A60" w:rsidRPr="005F41EA" w:rsidRDefault="00387DC0" w:rsidP="00D60A60">
            <w:pPr>
              <w:spacing w:before="60" w:after="60" w:line="240" w:lineRule="auto"/>
              <w:rPr>
                <w:rFonts w:eastAsia="Times New Roman" w:cs="Arial"/>
                <w:b/>
                <w:szCs w:val="24"/>
                <w:lang w:eastAsia="en-GB"/>
              </w:rPr>
            </w:pPr>
            <w:r>
              <w:rPr>
                <w:rFonts w:eastAsia="Times New Roman" w:cs="Arial"/>
                <w:szCs w:val="24"/>
                <w:lang w:eastAsia="en-GB"/>
              </w:rPr>
              <w:t>O</w:t>
            </w:r>
            <w:r w:rsidR="00D60A60" w:rsidRPr="005F41EA">
              <w:rPr>
                <w:rFonts w:eastAsia="Times New Roman" w:cs="Arial"/>
                <w:szCs w:val="24"/>
                <w:lang w:eastAsia="en-GB"/>
              </w:rPr>
              <w:t>utside healthy range </w:t>
            </w:r>
          </w:p>
        </w:tc>
        <w:tc>
          <w:tcPr>
            <w:tcW w:w="5228" w:type="dxa"/>
            <w:tcBorders>
              <w:bottom w:val="single" w:sz="4" w:space="0" w:color="auto"/>
            </w:tcBorders>
          </w:tcPr>
          <w:p w14:paraId="1108A74B" w14:textId="11F2D292" w:rsidR="00767FA9" w:rsidRDefault="00767FA9" w:rsidP="00D60A60">
            <w:pPr>
              <w:spacing w:before="60" w:after="60" w:line="240" w:lineRule="auto"/>
            </w:pPr>
            <w:r>
              <w:t xml:space="preserve">Provide support on multicomponent interventions to improve physical activity, eating behaviour, and diet quality. Consider referral to a dietitian or local services for relevant comorbidities (e.g., heart disease, diabetes) or if BMI &gt;35. </w:t>
            </w:r>
          </w:p>
          <w:p w14:paraId="5F521A4B" w14:textId="1406A7F1" w:rsidR="00D60A60" w:rsidRPr="005F41EA" w:rsidRDefault="00767FA9" w:rsidP="00D60A60">
            <w:pPr>
              <w:spacing w:before="60" w:after="60" w:line="240" w:lineRule="auto"/>
              <w:rPr>
                <w:rFonts w:eastAsia="Times New Roman" w:cs="Arial"/>
                <w:b/>
                <w:szCs w:val="24"/>
                <w:lang w:eastAsia="en-GB"/>
              </w:rPr>
            </w:pPr>
            <w:r w:rsidRPr="00767FA9">
              <w:rPr>
                <w:b/>
                <w:bCs/>
              </w:rPr>
              <w:t>Do not stop valproate</w:t>
            </w:r>
            <w:r>
              <w:t>.</w:t>
            </w:r>
          </w:p>
        </w:tc>
      </w:tr>
      <w:tr w:rsidR="00D60A60" w:rsidRPr="00295135" w14:paraId="73B65A64" w14:textId="77777777" w:rsidTr="11AECDB7">
        <w:trPr>
          <w:jc w:val="center"/>
        </w:trPr>
        <w:tc>
          <w:tcPr>
            <w:tcW w:w="10455" w:type="dxa"/>
            <w:gridSpan w:val="3"/>
            <w:tcBorders>
              <w:bottom w:val="nil"/>
            </w:tcBorders>
            <w:shd w:val="clear" w:color="auto" w:fill="F2F2F2" w:themeFill="background1" w:themeFillShade="F2"/>
          </w:tcPr>
          <w:p w14:paraId="6D51BC6C" w14:textId="5572215E" w:rsidR="00D60A60" w:rsidRPr="00387DC0" w:rsidRDefault="00D60A60" w:rsidP="00D60A60">
            <w:pPr>
              <w:spacing w:before="60" w:after="60" w:line="240" w:lineRule="auto"/>
              <w:rPr>
                <w:rFonts w:eastAsia="Times New Roman" w:cs="Arial"/>
                <w:b/>
                <w:szCs w:val="24"/>
                <w:lang w:eastAsia="en-GB"/>
              </w:rPr>
            </w:pPr>
            <w:bookmarkStart w:id="15" w:name="Eleven_advice_to_patients"/>
            <w:r w:rsidRPr="002E7467">
              <w:rPr>
                <w:rFonts w:eastAsia="Times New Roman" w:cs="Arial"/>
                <w:b/>
                <w:szCs w:val="24"/>
                <w:lang w:eastAsia="en-GB"/>
              </w:rPr>
              <w:t>11. Advice to patients and carers</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bookmarkEnd w:id="15"/>
          </w:p>
        </w:tc>
      </w:tr>
      <w:tr w:rsidR="00D60A60" w:rsidRPr="00295135" w14:paraId="277911CB" w14:textId="77777777" w:rsidTr="11AECDB7">
        <w:trPr>
          <w:jc w:val="center"/>
        </w:trPr>
        <w:tc>
          <w:tcPr>
            <w:tcW w:w="10455" w:type="dxa"/>
            <w:gridSpan w:val="3"/>
            <w:tcBorders>
              <w:top w:val="nil"/>
              <w:bottom w:val="single" w:sz="4" w:space="0" w:color="auto"/>
            </w:tcBorders>
          </w:tcPr>
          <w:p w14:paraId="116796C7" w14:textId="3671B5F0" w:rsidR="00387DC0" w:rsidRDefault="00387DC0" w:rsidP="28F4CDF2">
            <w:pPr>
              <w:spacing w:before="60" w:after="60" w:line="240" w:lineRule="auto"/>
              <w:rPr>
                <w:rFonts w:eastAsia="Times New Roman" w:cs="Arial"/>
                <w:lang w:eastAsia="en-GB"/>
              </w:rPr>
            </w:pPr>
            <w:r w:rsidRPr="28F4CDF2">
              <w:rPr>
                <w:rFonts w:eastAsia="Times New Roman" w:cs="Arial"/>
                <w:lang w:eastAsia="en-GB"/>
              </w:rPr>
              <w:t xml:space="preserve">The specialist will counsel the patient </w:t>
            </w:r>
            <w:r w:rsidR="0A72F6BB" w:rsidRPr="28F4CDF2">
              <w:rPr>
                <w:rFonts w:eastAsia="Times New Roman" w:cs="Arial"/>
                <w:lang w:eastAsia="en-GB"/>
              </w:rPr>
              <w:t>regarding</w:t>
            </w:r>
            <w:r w:rsidRPr="28F4CDF2">
              <w:rPr>
                <w:rFonts w:eastAsia="Times New Roman" w:cs="Arial"/>
                <w:lang w:eastAsia="en-GB"/>
              </w:rPr>
              <w:t xml:space="preserve"> the benefits and risks of treatment including the risks of not being enrolled onto a PPP. Any relevant information and advice, including patient information leaflets on individual medicines and a copy of the </w:t>
            </w:r>
            <w:hyperlink r:id="rId62" w:history="1">
              <w:r w:rsidR="009F0DDA" w:rsidRPr="009F0DDA">
                <w:rPr>
                  <w:rStyle w:val="Hyperlink"/>
                  <w:rFonts w:eastAsia="Times New Roman" w:cs="Arial"/>
                  <w:lang w:eastAsia="en-GB"/>
                </w:rPr>
                <w:t>patient g</w:t>
              </w:r>
              <w:r w:rsidR="00143D8B" w:rsidRPr="009F0DDA">
                <w:rPr>
                  <w:rStyle w:val="Hyperlink"/>
                </w:rPr>
                <w:t>uide</w:t>
              </w:r>
            </w:hyperlink>
            <w:r>
              <w:t xml:space="preserve"> </w:t>
            </w:r>
            <w:r>
              <w:rPr>
                <w:rFonts w:eastAsia="Times New Roman" w:cs="Arial"/>
                <w:szCs w:val="24"/>
                <w:lang w:eastAsia="en-GB"/>
              </w:rPr>
              <w:t>will also be provided.</w:t>
            </w:r>
            <w:r w:rsidR="00143D8B">
              <w:rPr>
                <w:rFonts w:eastAsia="Times New Roman" w:cs="Arial"/>
                <w:szCs w:val="24"/>
                <w:lang w:eastAsia="en-GB"/>
              </w:rPr>
              <w:t xml:space="preserve"> </w:t>
            </w:r>
          </w:p>
          <w:p w14:paraId="22B5637B" w14:textId="77777777" w:rsidR="00387DC0" w:rsidRDefault="00387DC0" w:rsidP="00D60A60">
            <w:pPr>
              <w:spacing w:before="60" w:after="60" w:line="240" w:lineRule="auto"/>
              <w:rPr>
                <w:rFonts w:eastAsia="Times New Roman" w:cs="Arial"/>
                <w:b/>
                <w:szCs w:val="24"/>
                <w:lang w:eastAsia="en-GB"/>
              </w:rPr>
            </w:pPr>
          </w:p>
          <w:p w14:paraId="35B6A28B" w14:textId="17B42D36" w:rsidR="00D60A60" w:rsidRPr="002E7467" w:rsidRDefault="00D60A60" w:rsidP="00D60A60">
            <w:pPr>
              <w:spacing w:before="60" w:after="60" w:line="240" w:lineRule="auto"/>
              <w:rPr>
                <w:rFonts w:eastAsia="Times New Roman" w:cs="Arial"/>
                <w:b/>
                <w:szCs w:val="24"/>
                <w:lang w:eastAsia="en-GB"/>
              </w:rPr>
            </w:pPr>
            <w:r w:rsidRPr="002E7467">
              <w:rPr>
                <w:rFonts w:eastAsia="Times New Roman" w:cs="Arial"/>
                <w:b/>
                <w:szCs w:val="24"/>
                <w:lang w:eastAsia="en-GB"/>
              </w:rPr>
              <w:t>The patient should be advised to report any of the following signs or symptoms to their primary care prescriber</w:t>
            </w:r>
            <w:r w:rsidR="001A532D">
              <w:rPr>
                <w:rFonts w:eastAsia="Times New Roman" w:cs="Arial"/>
                <w:b/>
                <w:szCs w:val="24"/>
                <w:lang w:eastAsia="en-GB"/>
              </w:rPr>
              <w:t xml:space="preserve"> and/or specialist</w:t>
            </w:r>
            <w:r w:rsidRPr="002E7467">
              <w:rPr>
                <w:rFonts w:eastAsia="Times New Roman" w:cs="Arial"/>
                <w:b/>
                <w:szCs w:val="24"/>
                <w:lang w:eastAsia="en-GB"/>
              </w:rPr>
              <w:t xml:space="preserve"> without delay:          </w:t>
            </w:r>
          </w:p>
          <w:p w14:paraId="3A867DD9" w14:textId="77777777" w:rsidR="00D60A60" w:rsidRPr="00156B53" w:rsidRDefault="00D60A60" w:rsidP="00B26100">
            <w:pPr>
              <w:pStyle w:val="ListParagraph"/>
              <w:numPr>
                <w:ilvl w:val="0"/>
                <w:numId w:val="5"/>
              </w:numPr>
              <w:spacing w:before="60" w:after="60"/>
              <w:rPr>
                <w:rFonts w:eastAsia="Times New Roman" w:cs="Arial"/>
                <w:bCs/>
                <w:szCs w:val="24"/>
                <w:lang w:eastAsia="en-GB"/>
              </w:rPr>
            </w:pPr>
            <w:r w:rsidRPr="00156B53">
              <w:rPr>
                <w:rFonts w:eastAsia="Times New Roman" w:cs="Arial"/>
                <w:bCs/>
                <w:szCs w:val="24"/>
                <w:lang w:eastAsia="en-GB"/>
              </w:rPr>
              <w:t xml:space="preserve">If she thinks that she is pregnant </w:t>
            </w:r>
          </w:p>
          <w:p w14:paraId="5496AF05" w14:textId="77777777" w:rsidR="00D60A60" w:rsidRPr="00156B53" w:rsidRDefault="00D60A60" w:rsidP="00B26100">
            <w:pPr>
              <w:pStyle w:val="ListParagraph"/>
              <w:numPr>
                <w:ilvl w:val="0"/>
                <w:numId w:val="5"/>
              </w:numPr>
              <w:spacing w:before="60" w:after="60"/>
              <w:rPr>
                <w:rFonts w:eastAsia="Times New Roman" w:cs="Arial"/>
                <w:bCs/>
                <w:szCs w:val="24"/>
                <w:lang w:eastAsia="en-GB"/>
              </w:rPr>
            </w:pPr>
            <w:r w:rsidRPr="00156B53">
              <w:rPr>
                <w:rFonts w:eastAsia="Times New Roman" w:cs="Arial"/>
                <w:bCs/>
                <w:szCs w:val="24"/>
                <w:lang w:eastAsia="en-GB"/>
              </w:rPr>
              <w:t>If she is planning a pregnancy </w:t>
            </w:r>
          </w:p>
          <w:p w14:paraId="33C52DB5" w14:textId="77777777" w:rsidR="00D60A60" w:rsidRPr="00156B53" w:rsidRDefault="00D60A60" w:rsidP="00B26100">
            <w:pPr>
              <w:pStyle w:val="ListParagraph"/>
              <w:numPr>
                <w:ilvl w:val="0"/>
                <w:numId w:val="5"/>
              </w:numPr>
              <w:spacing w:before="60" w:after="60"/>
              <w:rPr>
                <w:rFonts w:eastAsia="Times New Roman" w:cs="Arial"/>
                <w:iCs/>
                <w:szCs w:val="24"/>
                <w:lang w:eastAsia="en-GB"/>
              </w:rPr>
            </w:pPr>
            <w:r w:rsidRPr="00156B53">
              <w:rPr>
                <w:rFonts w:eastAsia="Times New Roman" w:cs="Arial"/>
                <w:iCs/>
                <w:szCs w:val="24"/>
                <w:lang w:eastAsia="en-GB"/>
              </w:rPr>
              <w:t>If they develop any of the following signs or symptoms:</w:t>
            </w:r>
          </w:p>
          <w:p w14:paraId="2E7738E5" w14:textId="77777777" w:rsidR="00D60A60" w:rsidRPr="00156B53" w:rsidRDefault="00D60A60" w:rsidP="00B26100">
            <w:pPr>
              <w:pStyle w:val="ListParagraph"/>
              <w:numPr>
                <w:ilvl w:val="1"/>
                <w:numId w:val="5"/>
              </w:numPr>
              <w:spacing w:before="60" w:after="60"/>
              <w:rPr>
                <w:rFonts w:eastAsia="Times New Roman" w:cs="Arial"/>
                <w:bCs/>
                <w:szCs w:val="24"/>
                <w:lang w:eastAsia="en-GB"/>
              </w:rPr>
            </w:pPr>
            <w:r w:rsidRPr="00156B53">
              <w:rPr>
                <w:rFonts w:eastAsia="Times New Roman" w:cs="Arial"/>
                <w:bCs/>
                <w:szCs w:val="24"/>
                <w:lang w:eastAsia="en-GB"/>
              </w:rPr>
              <w:t>Symptoms of blood disorders, e.g. unexplained bleeding, bruising, purpura, sore throat, fever, or malaise </w:t>
            </w:r>
          </w:p>
          <w:p w14:paraId="2ECE6F40" w14:textId="77777777" w:rsidR="00D60A60" w:rsidRPr="00156B53" w:rsidRDefault="00D60A60" w:rsidP="00B26100">
            <w:pPr>
              <w:pStyle w:val="ListParagraph"/>
              <w:numPr>
                <w:ilvl w:val="1"/>
                <w:numId w:val="5"/>
              </w:numPr>
              <w:spacing w:before="60" w:after="60"/>
              <w:rPr>
                <w:rFonts w:eastAsia="Times New Roman" w:cs="Arial"/>
                <w:bCs/>
                <w:szCs w:val="24"/>
                <w:lang w:eastAsia="en-GB"/>
              </w:rPr>
            </w:pPr>
            <w:r w:rsidRPr="00156B53">
              <w:rPr>
                <w:rFonts w:eastAsia="Times New Roman" w:cs="Arial"/>
                <w:bCs/>
                <w:szCs w:val="24"/>
                <w:lang w:eastAsia="en-GB"/>
              </w:rPr>
              <w:t>Symptoms of liver disorders, e.g. sudden weakness, malaise, anorexia, lethargy, oedema, drowsiness (especially if accompanied by repeating vomiting and abdominal pain), or jaundice. </w:t>
            </w:r>
          </w:p>
          <w:p w14:paraId="408EBDB8" w14:textId="77777777" w:rsidR="00D60A60" w:rsidRPr="00156B53" w:rsidRDefault="00D60A60" w:rsidP="00B26100">
            <w:pPr>
              <w:pStyle w:val="ListParagraph"/>
              <w:numPr>
                <w:ilvl w:val="1"/>
                <w:numId w:val="5"/>
              </w:numPr>
              <w:spacing w:before="60" w:after="60"/>
              <w:rPr>
                <w:rFonts w:eastAsia="Times New Roman" w:cs="Arial"/>
                <w:bCs/>
                <w:szCs w:val="24"/>
                <w:lang w:eastAsia="en-GB"/>
              </w:rPr>
            </w:pPr>
            <w:r w:rsidRPr="00156B53">
              <w:rPr>
                <w:rFonts w:eastAsia="Times New Roman" w:cs="Arial"/>
                <w:bCs/>
                <w:szCs w:val="24"/>
                <w:lang w:eastAsia="en-GB"/>
              </w:rPr>
              <w:t>Symptoms of pancreatitis, e.g. abdominal pain, nausea, or vomiting </w:t>
            </w:r>
          </w:p>
          <w:p w14:paraId="7D632481" w14:textId="54120CF4" w:rsidR="00B52FF0" w:rsidRDefault="00D60A60" w:rsidP="00B26100">
            <w:pPr>
              <w:pStyle w:val="ListParagraph"/>
              <w:numPr>
                <w:ilvl w:val="1"/>
                <w:numId w:val="5"/>
              </w:numPr>
              <w:spacing w:before="60" w:after="60"/>
              <w:rPr>
                <w:rFonts w:eastAsia="Times New Roman" w:cs="Arial"/>
                <w:bCs/>
                <w:szCs w:val="24"/>
                <w:lang w:eastAsia="en-GB"/>
              </w:rPr>
            </w:pPr>
            <w:r w:rsidRPr="00156B53">
              <w:rPr>
                <w:rFonts w:eastAsia="Times New Roman" w:cs="Arial"/>
                <w:bCs/>
                <w:szCs w:val="24"/>
                <w:lang w:eastAsia="en-GB"/>
              </w:rPr>
              <w:lastRenderedPageBreak/>
              <w:t>Suicidal ideation or behaviour. </w:t>
            </w:r>
          </w:p>
          <w:p w14:paraId="1B26AABD" w14:textId="77777777" w:rsidR="004F3E69" w:rsidRPr="004F3E69" w:rsidRDefault="004F3E69" w:rsidP="004F3E69">
            <w:pPr>
              <w:pStyle w:val="ListParagraph"/>
              <w:spacing w:before="60" w:after="60"/>
              <w:ind w:left="1080"/>
              <w:rPr>
                <w:rFonts w:eastAsia="Times New Roman" w:cs="Arial"/>
                <w:bCs/>
                <w:szCs w:val="24"/>
                <w:lang w:eastAsia="en-GB"/>
              </w:rPr>
            </w:pPr>
          </w:p>
          <w:p w14:paraId="3CC766D1" w14:textId="77777777" w:rsidR="00D60A60" w:rsidRPr="002E7467" w:rsidRDefault="00D60A60" w:rsidP="00D60A60">
            <w:pPr>
              <w:spacing w:before="60" w:after="60" w:line="240" w:lineRule="auto"/>
              <w:rPr>
                <w:rFonts w:eastAsia="Times New Roman" w:cs="Arial"/>
                <w:b/>
                <w:szCs w:val="24"/>
                <w:lang w:eastAsia="en-GB"/>
              </w:rPr>
            </w:pPr>
            <w:r w:rsidRPr="002E7467">
              <w:rPr>
                <w:rFonts w:eastAsia="Times New Roman" w:cs="Arial"/>
                <w:b/>
                <w:szCs w:val="24"/>
                <w:lang w:eastAsia="en-GB"/>
              </w:rPr>
              <w:t>The patient should be advised:</w:t>
            </w:r>
          </w:p>
          <w:p w14:paraId="48C0241C" w14:textId="17C47162" w:rsidR="00D60A60" w:rsidRPr="005A774A" w:rsidRDefault="00600713" w:rsidP="00B26100">
            <w:pPr>
              <w:pStyle w:val="ListParagraph"/>
              <w:numPr>
                <w:ilvl w:val="0"/>
                <w:numId w:val="6"/>
              </w:numPr>
              <w:spacing w:before="60" w:after="60"/>
              <w:rPr>
                <w:rFonts w:eastAsia="Times New Roman" w:cs="Arial"/>
                <w:szCs w:val="24"/>
                <w:lang w:eastAsia="en-GB"/>
              </w:rPr>
            </w:pPr>
            <w:r>
              <w:rPr>
                <w:rFonts w:eastAsia="Times New Roman" w:cs="Arial"/>
                <w:b/>
                <w:bCs/>
                <w:szCs w:val="24"/>
                <w:lang w:eastAsia="en-GB"/>
              </w:rPr>
              <w:t xml:space="preserve">Do not </w:t>
            </w:r>
            <w:r w:rsidR="00D60A60" w:rsidRPr="005A774A">
              <w:rPr>
                <w:rFonts w:eastAsia="Times New Roman" w:cs="Arial"/>
                <w:b/>
                <w:bCs/>
                <w:szCs w:val="24"/>
                <w:lang w:eastAsia="en-GB"/>
              </w:rPr>
              <w:t>stop taking valproate</w:t>
            </w:r>
            <w:r w:rsidR="00D60A60" w:rsidRPr="005A774A">
              <w:rPr>
                <w:rFonts w:eastAsia="Times New Roman" w:cs="Arial"/>
                <w:szCs w:val="24"/>
                <w:lang w:eastAsia="en-GB"/>
              </w:rPr>
              <w:t xml:space="preserve"> without first discussing this with their doctor, especially if taking for epilepsy (risk of status epilepticus and sudden unexpected death in epilepsy (SUDEP)). </w:t>
            </w:r>
          </w:p>
          <w:p w14:paraId="0E362B41" w14:textId="77777777" w:rsidR="00D60A60" w:rsidRPr="005A774A" w:rsidRDefault="00D60A60" w:rsidP="00B26100">
            <w:pPr>
              <w:pStyle w:val="ListParagraph"/>
              <w:numPr>
                <w:ilvl w:val="0"/>
                <w:numId w:val="6"/>
              </w:numPr>
              <w:spacing w:before="60" w:after="60"/>
              <w:rPr>
                <w:rFonts w:eastAsia="Times New Roman" w:cs="Arial"/>
                <w:szCs w:val="24"/>
                <w:lang w:eastAsia="en-GB"/>
              </w:rPr>
            </w:pPr>
            <w:r w:rsidRPr="005A774A">
              <w:rPr>
                <w:rFonts w:eastAsia="Times New Roman" w:cs="Arial"/>
                <w:iCs/>
                <w:szCs w:val="24"/>
                <w:lang w:eastAsia="en-GB"/>
              </w:rPr>
              <w:t xml:space="preserve">Attend any monitoring and review appointments with the primary care prescriber and the specialist regularly and keep contact details up to date with both prescribers. </w:t>
            </w:r>
          </w:p>
          <w:p w14:paraId="4F26115D" w14:textId="77777777" w:rsidR="00D60A60" w:rsidRPr="005A774A" w:rsidRDefault="00D60A60" w:rsidP="00B26100">
            <w:pPr>
              <w:pStyle w:val="ListParagraph"/>
              <w:numPr>
                <w:ilvl w:val="0"/>
                <w:numId w:val="3"/>
              </w:numPr>
              <w:spacing w:before="60" w:after="60"/>
              <w:rPr>
                <w:rFonts w:eastAsia="Times New Roman" w:cs="Arial"/>
                <w:szCs w:val="24"/>
                <w:lang w:eastAsia="en-GB"/>
              </w:rPr>
            </w:pPr>
            <w:r w:rsidRPr="005A774A">
              <w:rPr>
                <w:rFonts w:eastAsia="Times New Roman" w:cs="Arial"/>
                <w:szCs w:val="24"/>
                <w:lang w:eastAsia="en-GB"/>
              </w:rPr>
              <w:t>Report any side effects to their primary care prescriber, e.g. weight gain.  </w:t>
            </w:r>
          </w:p>
          <w:p w14:paraId="0274F1D5" w14:textId="77777777" w:rsidR="00D60A60" w:rsidRPr="005A774A" w:rsidRDefault="00D60A60" w:rsidP="00B26100">
            <w:pPr>
              <w:pStyle w:val="ListParagraph"/>
              <w:numPr>
                <w:ilvl w:val="0"/>
                <w:numId w:val="3"/>
              </w:numPr>
              <w:spacing w:before="60" w:after="60"/>
              <w:rPr>
                <w:rFonts w:eastAsia="Times New Roman" w:cs="Arial"/>
                <w:szCs w:val="24"/>
                <w:lang w:eastAsia="en-GB"/>
              </w:rPr>
            </w:pPr>
            <w:r w:rsidRPr="005A774A">
              <w:rPr>
                <w:rFonts w:eastAsia="Times New Roman" w:cs="Arial"/>
                <w:szCs w:val="24"/>
                <w:lang w:eastAsia="en-GB"/>
              </w:rPr>
              <w:t xml:space="preserve">Ensure other healthcare providers are aware that they are taking valproate (e.g. when purchasing medication over the counter (OTC)) and report the use of any other medication (including herbal medication) to their primary care prescriber and specialist. </w:t>
            </w:r>
          </w:p>
          <w:p w14:paraId="5B6E3213" w14:textId="77777777" w:rsidR="00D60A60" w:rsidRPr="005A774A" w:rsidRDefault="00D60A60" w:rsidP="00B26100">
            <w:pPr>
              <w:pStyle w:val="ListParagraph"/>
              <w:numPr>
                <w:ilvl w:val="0"/>
                <w:numId w:val="3"/>
              </w:numPr>
              <w:spacing w:before="60" w:after="60"/>
              <w:rPr>
                <w:rFonts w:eastAsia="Times New Roman" w:cs="Arial"/>
                <w:szCs w:val="24"/>
                <w:lang w:eastAsia="en-GB"/>
              </w:rPr>
            </w:pPr>
            <w:r w:rsidRPr="005A774A">
              <w:rPr>
                <w:rFonts w:eastAsia="Times New Roman" w:cs="Arial"/>
                <w:szCs w:val="24"/>
                <w:lang w:eastAsia="en-GB"/>
              </w:rPr>
              <w:t xml:space="preserve">Not to drive or operate machines if valproate affects their ability to do so safely. Patients with a diagnosis which affects their ability to drive must notify the </w:t>
            </w:r>
            <w:hyperlink r:id="rId63" w:history="1">
              <w:r w:rsidRPr="005A774A">
                <w:rPr>
                  <w:rStyle w:val="Hyperlink"/>
                  <w:rFonts w:eastAsia="Times New Roman" w:cs="Arial"/>
                  <w:szCs w:val="24"/>
                  <w:lang w:eastAsia="en-GB"/>
                </w:rPr>
                <w:t>Driver and Vehicle Licensing Agency</w:t>
              </w:r>
            </w:hyperlink>
            <w:r w:rsidRPr="005A774A">
              <w:rPr>
                <w:rFonts w:eastAsia="Times New Roman" w:cs="Arial"/>
                <w:szCs w:val="24"/>
                <w:lang w:eastAsia="en-GB"/>
              </w:rPr>
              <w:t xml:space="preserve"> (DVLA).</w:t>
            </w:r>
          </w:p>
          <w:p w14:paraId="7BBDCA3C" w14:textId="2D38846D" w:rsidR="0072359F" w:rsidRDefault="00693838" w:rsidP="00B26100">
            <w:pPr>
              <w:pStyle w:val="ListParagraph"/>
              <w:numPr>
                <w:ilvl w:val="0"/>
                <w:numId w:val="3"/>
              </w:numPr>
              <w:spacing w:before="60" w:after="60"/>
              <w:rPr>
                <w:rFonts w:eastAsia="Times New Roman" w:cs="Arial"/>
                <w:szCs w:val="24"/>
                <w:lang w:eastAsia="en-GB"/>
              </w:rPr>
            </w:pPr>
            <w:r>
              <w:rPr>
                <w:rFonts w:eastAsia="Times New Roman" w:cs="Arial"/>
                <w:szCs w:val="24"/>
                <w:lang w:eastAsia="en-GB"/>
              </w:rPr>
              <w:t xml:space="preserve">Valproate can affect bone density. </w:t>
            </w:r>
            <w:r w:rsidR="00C12760">
              <w:rPr>
                <w:rFonts w:eastAsia="Times New Roman" w:cs="Arial"/>
                <w:szCs w:val="24"/>
                <w:lang w:eastAsia="en-GB"/>
              </w:rPr>
              <w:t>Patients</w:t>
            </w:r>
            <w:r w:rsidR="00C12760" w:rsidRPr="00C12760">
              <w:rPr>
                <w:rFonts w:eastAsia="Times New Roman" w:cs="Arial"/>
                <w:szCs w:val="24"/>
                <w:lang w:eastAsia="en-GB"/>
              </w:rPr>
              <w:t xml:space="preserve"> taking valproate should consider taking </w:t>
            </w:r>
            <w:hyperlink r:id="rId64" w:history="1">
              <w:r w:rsidR="00C12760" w:rsidRPr="0072359F">
                <w:rPr>
                  <w:rStyle w:val="Hyperlink"/>
                  <w:rFonts w:eastAsia="Times New Roman" w:cs="Arial"/>
                  <w:szCs w:val="24"/>
                  <w:lang w:eastAsia="en-GB"/>
                </w:rPr>
                <w:t>vitamin D supplements</w:t>
              </w:r>
            </w:hyperlink>
            <w:r w:rsidR="0072359F">
              <w:rPr>
                <w:rFonts w:eastAsia="Times New Roman" w:cs="Arial"/>
                <w:szCs w:val="24"/>
                <w:lang w:eastAsia="en-GB"/>
              </w:rPr>
              <w:t>.</w:t>
            </w:r>
            <w:r w:rsidR="002C5297">
              <w:rPr>
                <w:rFonts w:eastAsia="Times New Roman" w:cs="Arial"/>
                <w:szCs w:val="24"/>
                <w:lang w:eastAsia="en-GB"/>
              </w:rPr>
              <w:t xml:space="preserve"> </w:t>
            </w:r>
            <w:r w:rsidR="001C277D">
              <w:rPr>
                <w:rFonts w:eastAsia="Times New Roman" w:cs="Arial"/>
                <w:szCs w:val="24"/>
                <w:lang w:eastAsia="en-GB"/>
              </w:rPr>
              <w:t xml:space="preserve">The </w:t>
            </w:r>
            <w:hyperlink r:id="rId65" w:history="1">
              <w:r w:rsidR="002C5297" w:rsidRPr="002C5297">
                <w:rPr>
                  <w:rStyle w:val="Hyperlink"/>
                  <w:rFonts w:eastAsia="Times New Roman" w:cs="Arial"/>
                  <w:szCs w:val="24"/>
                  <w:lang w:eastAsia="en-GB"/>
                </w:rPr>
                <w:t>Vitamin D: Management of Vitamin D deficiency in adults and children</w:t>
              </w:r>
            </w:hyperlink>
            <w:r w:rsidR="002C5297">
              <w:rPr>
                <w:rFonts w:eastAsia="Times New Roman" w:cs="Arial"/>
                <w:szCs w:val="24"/>
                <w:lang w:eastAsia="en-GB"/>
              </w:rPr>
              <w:t xml:space="preserve"> provides further information. </w:t>
            </w:r>
            <w:r w:rsidR="001C277D">
              <w:rPr>
                <w:rFonts w:eastAsia="Times New Roman" w:cs="Arial"/>
                <w:szCs w:val="24"/>
                <w:lang w:eastAsia="en-GB"/>
              </w:rPr>
              <w:t xml:space="preserve"> </w:t>
            </w:r>
          </w:p>
          <w:p w14:paraId="02B9A845" w14:textId="7E46C343" w:rsidR="00D60A60" w:rsidRPr="00387DC0" w:rsidRDefault="00D60A60" w:rsidP="00B26100">
            <w:pPr>
              <w:pStyle w:val="ListParagraph"/>
              <w:numPr>
                <w:ilvl w:val="0"/>
                <w:numId w:val="3"/>
              </w:numPr>
              <w:spacing w:before="60" w:after="60"/>
              <w:rPr>
                <w:rFonts w:eastAsia="Times New Roman" w:cs="Arial"/>
                <w:szCs w:val="24"/>
                <w:lang w:eastAsia="en-GB"/>
              </w:rPr>
            </w:pPr>
            <w:r w:rsidRPr="005A774A">
              <w:rPr>
                <w:rFonts w:eastAsia="Times New Roman" w:cs="Arial"/>
                <w:szCs w:val="24"/>
                <w:lang w:eastAsia="en-GB"/>
              </w:rPr>
              <w:t>Moderate their alcohol intake to no more than 14 units per week and avoid recreational drugs. </w:t>
            </w:r>
          </w:p>
        </w:tc>
      </w:tr>
      <w:tr w:rsidR="00D60A60" w:rsidRPr="00295135" w14:paraId="610F8695" w14:textId="77777777" w:rsidTr="11AECDB7">
        <w:trPr>
          <w:jc w:val="center"/>
        </w:trPr>
        <w:tc>
          <w:tcPr>
            <w:tcW w:w="10455" w:type="dxa"/>
            <w:gridSpan w:val="3"/>
            <w:tcBorders>
              <w:bottom w:val="nil"/>
            </w:tcBorders>
            <w:shd w:val="clear" w:color="auto" w:fill="F2F2F2" w:themeFill="background1" w:themeFillShade="F2"/>
          </w:tcPr>
          <w:p w14:paraId="7489AF1B" w14:textId="72A82086" w:rsidR="00D60A60" w:rsidRPr="00387DC0" w:rsidRDefault="00D60A60" w:rsidP="00387DC0">
            <w:pPr>
              <w:spacing w:before="60" w:after="60" w:line="240" w:lineRule="auto"/>
              <w:rPr>
                <w:rFonts w:eastAsia="Times New Roman" w:cs="Arial"/>
                <w:b/>
                <w:szCs w:val="24"/>
                <w:lang w:eastAsia="en-GB"/>
              </w:rPr>
            </w:pPr>
            <w:bookmarkStart w:id="16" w:name="Twelve_pregnancy_paternity"/>
            <w:r w:rsidRPr="002E7467">
              <w:rPr>
                <w:rFonts w:eastAsia="Times New Roman" w:cs="Arial"/>
                <w:b/>
                <w:szCs w:val="24"/>
                <w:lang w:eastAsia="en-GB"/>
              </w:rPr>
              <w:lastRenderedPageBreak/>
              <w:t>12. Pregnancy, paternal exposure and breast feeding</w:t>
            </w:r>
            <w:bookmarkEnd w:id="16"/>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tc>
      </w:tr>
      <w:tr w:rsidR="00D60A60" w:rsidRPr="00295135" w14:paraId="46A8F012" w14:textId="77777777" w:rsidTr="11AECDB7">
        <w:trPr>
          <w:jc w:val="center"/>
        </w:trPr>
        <w:tc>
          <w:tcPr>
            <w:tcW w:w="10455" w:type="dxa"/>
            <w:gridSpan w:val="3"/>
            <w:tcBorders>
              <w:top w:val="nil"/>
              <w:bottom w:val="single" w:sz="4" w:space="0" w:color="auto"/>
            </w:tcBorders>
          </w:tcPr>
          <w:p w14:paraId="0341EDBF" w14:textId="77777777" w:rsidR="00600713" w:rsidRDefault="00387DC0" w:rsidP="00D60A60">
            <w:pPr>
              <w:autoSpaceDE w:val="0"/>
              <w:autoSpaceDN w:val="0"/>
              <w:adjustRightInd w:val="0"/>
              <w:spacing w:before="60" w:after="60" w:line="240" w:lineRule="auto"/>
              <w:rPr>
                <w:rFonts w:eastAsia="Times New Roman" w:cs="Arial"/>
                <w:bCs/>
                <w:szCs w:val="24"/>
                <w:lang w:eastAsia="en-GB"/>
              </w:rPr>
            </w:pPr>
            <w:r w:rsidRPr="002E7467">
              <w:rPr>
                <w:rFonts w:eastAsia="Times New Roman" w:cs="Arial"/>
                <w:bCs/>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r w:rsidR="009B6663">
              <w:rPr>
                <w:rFonts w:eastAsia="Times New Roman" w:cs="Arial"/>
                <w:bCs/>
                <w:szCs w:val="24"/>
                <w:lang w:eastAsia="en-GB"/>
              </w:rPr>
              <w:t xml:space="preserve"> </w:t>
            </w:r>
          </w:p>
          <w:p w14:paraId="2D3034AD" w14:textId="77777777" w:rsidR="00C5139B" w:rsidRDefault="00C5139B" w:rsidP="00D60A60">
            <w:pPr>
              <w:autoSpaceDE w:val="0"/>
              <w:autoSpaceDN w:val="0"/>
              <w:adjustRightInd w:val="0"/>
              <w:spacing w:before="60" w:after="60" w:line="240" w:lineRule="auto"/>
              <w:rPr>
                <w:rFonts w:eastAsia="Times New Roman" w:cs="Arial"/>
                <w:bCs/>
                <w:szCs w:val="24"/>
                <w:lang w:eastAsia="en-GB"/>
              </w:rPr>
            </w:pPr>
          </w:p>
          <w:p w14:paraId="1B603324" w14:textId="27CB1675" w:rsidR="00387DC0" w:rsidRPr="00387DC0" w:rsidRDefault="00387DC0" w:rsidP="00D60A60">
            <w:pPr>
              <w:autoSpaceDE w:val="0"/>
              <w:autoSpaceDN w:val="0"/>
              <w:adjustRightInd w:val="0"/>
              <w:spacing w:before="60" w:after="60" w:line="240" w:lineRule="auto"/>
              <w:rPr>
                <w:rFonts w:eastAsia="Times New Roman" w:cs="Arial"/>
                <w:bCs/>
                <w:color w:val="000000"/>
                <w:szCs w:val="24"/>
                <w:lang w:eastAsia="en-GB"/>
              </w:rPr>
            </w:pPr>
            <w:r w:rsidRPr="00387DC0">
              <w:rPr>
                <w:rFonts w:eastAsia="Times New Roman" w:cs="Arial"/>
                <w:bCs/>
                <w:color w:val="000000"/>
                <w:szCs w:val="24"/>
                <w:lang w:eastAsia="en-GB"/>
              </w:rPr>
              <w:t xml:space="preserve">Refer to the SWL ICS Safe </w:t>
            </w:r>
            <w:r w:rsidR="001E4C48">
              <w:rPr>
                <w:rFonts w:eastAsia="Times New Roman" w:cs="Arial"/>
                <w:bCs/>
                <w:color w:val="000000"/>
                <w:szCs w:val="24"/>
                <w:lang w:eastAsia="en-GB"/>
              </w:rPr>
              <w:t xml:space="preserve">Use of </w:t>
            </w:r>
            <w:r w:rsidRPr="00387DC0">
              <w:rPr>
                <w:rFonts w:eastAsia="Times New Roman" w:cs="Arial"/>
                <w:bCs/>
                <w:color w:val="000000"/>
                <w:szCs w:val="24"/>
                <w:lang w:eastAsia="en-GB"/>
              </w:rPr>
              <w:t xml:space="preserve">Valproate Policy </w:t>
            </w:r>
            <w:r w:rsidR="0013270D" w:rsidRPr="00387DC0">
              <w:rPr>
                <w:rFonts w:eastAsia="Times New Roman" w:cs="Arial"/>
                <w:bCs/>
                <w:color w:val="000000"/>
                <w:szCs w:val="24"/>
                <w:lang w:eastAsia="en-GB"/>
              </w:rPr>
              <w:t>[</w:t>
            </w:r>
            <w:hyperlink r:id="rId66">
              <w:r w:rsidR="00F11525" w:rsidRPr="0B1A0B2E">
                <w:rPr>
                  <w:rStyle w:val="Hyperlink"/>
                  <w:rFonts w:cs="Arial"/>
                </w:rPr>
                <w:t>SWL ICS Safe Use of Valproate Policy</w:t>
              </w:r>
            </w:hyperlink>
            <w:r w:rsidR="0013270D" w:rsidRPr="00387DC0">
              <w:rPr>
                <w:rFonts w:eastAsia="Times New Roman" w:cs="Arial"/>
                <w:bCs/>
                <w:color w:val="000000"/>
                <w:szCs w:val="24"/>
                <w:lang w:eastAsia="en-GB"/>
              </w:rPr>
              <w:t>]</w:t>
            </w:r>
            <w:r w:rsidR="00634D09">
              <w:rPr>
                <w:rFonts w:eastAsia="Times New Roman" w:cs="Arial"/>
                <w:bCs/>
                <w:color w:val="000000"/>
                <w:szCs w:val="24"/>
                <w:lang w:eastAsia="en-GB"/>
              </w:rPr>
              <w:t xml:space="preserve"> </w:t>
            </w:r>
            <w:r w:rsidRPr="00387DC0">
              <w:rPr>
                <w:rFonts w:eastAsia="Times New Roman" w:cs="Arial"/>
                <w:bCs/>
                <w:color w:val="000000"/>
                <w:szCs w:val="24"/>
                <w:lang w:eastAsia="en-GB"/>
              </w:rPr>
              <w:t xml:space="preserve">for further information on the contraceptive services available across SWL. </w:t>
            </w:r>
          </w:p>
          <w:p w14:paraId="45B96910" w14:textId="77777777" w:rsidR="00C5139B" w:rsidRDefault="00C5139B" w:rsidP="00D60A60">
            <w:pPr>
              <w:autoSpaceDE w:val="0"/>
              <w:autoSpaceDN w:val="0"/>
              <w:adjustRightInd w:val="0"/>
              <w:spacing w:before="60" w:after="60" w:line="240" w:lineRule="auto"/>
              <w:rPr>
                <w:rFonts w:eastAsia="Times New Roman" w:cs="Arial"/>
                <w:b/>
                <w:color w:val="000000"/>
                <w:szCs w:val="24"/>
                <w:u w:val="single"/>
                <w:lang w:eastAsia="en-GB"/>
              </w:rPr>
            </w:pPr>
          </w:p>
          <w:p w14:paraId="5E46F672" w14:textId="5496B967" w:rsidR="00D60A60" w:rsidRPr="00387DC0" w:rsidRDefault="00D60A60" w:rsidP="00D60A60">
            <w:pPr>
              <w:autoSpaceDE w:val="0"/>
              <w:autoSpaceDN w:val="0"/>
              <w:adjustRightInd w:val="0"/>
              <w:spacing w:before="60" w:after="60" w:line="240" w:lineRule="auto"/>
              <w:rPr>
                <w:rFonts w:eastAsia="Times New Roman" w:cs="Arial"/>
                <w:b/>
                <w:color w:val="000000"/>
                <w:szCs w:val="24"/>
                <w:lang w:eastAsia="en-GB"/>
              </w:rPr>
            </w:pPr>
            <w:r w:rsidRPr="00387DC0">
              <w:rPr>
                <w:rFonts w:eastAsia="Times New Roman" w:cs="Arial"/>
                <w:b/>
                <w:color w:val="000000"/>
                <w:szCs w:val="24"/>
                <w:lang w:eastAsia="en-GB"/>
              </w:rPr>
              <w:t>Pregnancy:</w:t>
            </w:r>
          </w:p>
          <w:p w14:paraId="5D0A02A6" w14:textId="0F3EE11F" w:rsidR="00D60A60" w:rsidRPr="009B6663" w:rsidRDefault="00D60A60" w:rsidP="009B6663">
            <w:pPr>
              <w:autoSpaceDE w:val="0"/>
              <w:autoSpaceDN w:val="0"/>
              <w:adjustRightInd w:val="0"/>
              <w:spacing w:before="60" w:after="60" w:line="240" w:lineRule="auto"/>
              <w:rPr>
                <w:rFonts w:eastAsia="Times New Roman" w:cs="Arial"/>
                <w:szCs w:val="24"/>
                <w:lang w:eastAsia="en-GB"/>
              </w:rPr>
            </w:pPr>
            <w:r w:rsidRPr="009B6663">
              <w:rPr>
                <w:rFonts w:eastAsia="Times New Roman" w:cs="Arial"/>
                <w:szCs w:val="24"/>
                <w:lang w:eastAsia="en-GB"/>
              </w:rPr>
              <w:t>UKTIS are available on 0344 892 0909 between 09:00-17:00 Mon-Fri (excluding bank holidays) for routine enquiries. Urgent enquiries are answered 24 hours per day, seven days per week.</w:t>
            </w:r>
          </w:p>
          <w:p w14:paraId="64149017" w14:textId="77777777" w:rsidR="00D60A60" w:rsidRPr="009B6663" w:rsidRDefault="00D60A60" w:rsidP="009B6663">
            <w:pPr>
              <w:autoSpaceDE w:val="0"/>
              <w:autoSpaceDN w:val="0"/>
              <w:adjustRightInd w:val="0"/>
              <w:spacing w:before="60" w:after="60" w:line="240" w:lineRule="auto"/>
              <w:rPr>
                <w:rFonts w:eastAsia="Times New Roman" w:cs="Arial"/>
                <w:color w:val="FF0000"/>
                <w:szCs w:val="24"/>
                <w:lang w:eastAsia="en-GB"/>
              </w:rPr>
            </w:pPr>
            <w:r w:rsidRPr="009B6663">
              <w:rPr>
                <w:rFonts w:eastAsia="Times New Roman" w:cs="Arial"/>
                <w:color w:val="000000"/>
                <w:szCs w:val="24"/>
                <w:lang w:eastAsia="en-GB"/>
              </w:rPr>
              <w:t xml:space="preserve">Information for healthcare professionals: </w:t>
            </w:r>
            <w:r w:rsidRPr="009B6663">
              <w:rPr>
                <w:rFonts w:eastAsia="Times New Roman" w:cs="Arial"/>
                <w:szCs w:val="24"/>
                <w:lang w:eastAsia="en-GB"/>
              </w:rPr>
              <w:t>(</w:t>
            </w:r>
            <w:hyperlink r:id="rId67" w:history="1">
              <w:r w:rsidRPr="009B6663">
                <w:rPr>
                  <w:rStyle w:val="Hyperlink"/>
                  <w:rFonts w:eastAsia="Times New Roman" w:cs="Arial"/>
                  <w:szCs w:val="24"/>
                  <w:lang w:eastAsia="en-GB"/>
                </w:rPr>
                <w:t>Use of sodium valproate in pregnancy</w:t>
              </w:r>
            </w:hyperlink>
            <w:r w:rsidRPr="009B6663">
              <w:rPr>
                <w:rFonts w:eastAsia="Times New Roman" w:cs="Arial"/>
                <w:szCs w:val="24"/>
                <w:lang w:eastAsia="en-GB"/>
              </w:rPr>
              <w:t>)</w:t>
            </w:r>
          </w:p>
          <w:p w14:paraId="03E8B0E1" w14:textId="77777777" w:rsidR="00D60A60" w:rsidRPr="009B6663" w:rsidRDefault="00D60A60" w:rsidP="009B6663">
            <w:pPr>
              <w:autoSpaceDE w:val="0"/>
              <w:autoSpaceDN w:val="0"/>
              <w:adjustRightInd w:val="0"/>
              <w:spacing w:before="60" w:after="60" w:line="240" w:lineRule="auto"/>
              <w:rPr>
                <w:rFonts w:eastAsia="Times New Roman" w:cs="Arial"/>
                <w:color w:val="FF0000"/>
                <w:szCs w:val="24"/>
                <w:lang w:eastAsia="en-GB"/>
              </w:rPr>
            </w:pPr>
            <w:r w:rsidRPr="009B6663">
              <w:rPr>
                <w:rFonts w:eastAsia="Times New Roman" w:cs="Arial"/>
                <w:color w:val="000000"/>
                <w:szCs w:val="24"/>
                <w:lang w:eastAsia="en-GB"/>
              </w:rPr>
              <w:t xml:space="preserve">Information for patients and carers: </w:t>
            </w:r>
            <w:r w:rsidRPr="009B6663">
              <w:rPr>
                <w:rFonts w:eastAsia="Times New Roman" w:cs="Arial"/>
                <w:szCs w:val="24"/>
                <w:lang w:eastAsia="en-GB"/>
              </w:rPr>
              <w:t>(</w:t>
            </w:r>
            <w:hyperlink r:id="rId68" w:history="1">
              <w:r w:rsidRPr="009B6663">
                <w:rPr>
                  <w:rStyle w:val="Hyperlink"/>
                  <w:rFonts w:eastAsia="Times New Roman" w:cs="Arial"/>
                  <w:szCs w:val="24"/>
                  <w:lang w:eastAsia="en-GB"/>
                </w:rPr>
                <w:t>Sodium valproate</w:t>
              </w:r>
            </w:hyperlink>
            <w:r w:rsidRPr="009B6663">
              <w:rPr>
                <w:rStyle w:val="Hyperlink"/>
                <w:rFonts w:eastAsia="Times New Roman" w:cs="Arial"/>
                <w:szCs w:val="24"/>
                <w:lang w:eastAsia="en-GB"/>
              </w:rPr>
              <w:t>)</w:t>
            </w:r>
          </w:p>
          <w:p w14:paraId="10D65825" w14:textId="77777777" w:rsidR="00D60A60" w:rsidRPr="002E7467" w:rsidRDefault="00D60A60" w:rsidP="00D60A60">
            <w:pPr>
              <w:autoSpaceDE w:val="0"/>
              <w:autoSpaceDN w:val="0"/>
              <w:adjustRightInd w:val="0"/>
              <w:spacing w:before="60" w:after="60" w:line="240" w:lineRule="auto"/>
              <w:rPr>
                <w:rFonts w:eastAsia="Times New Roman" w:cs="Arial"/>
                <w:color w:val="FF0000"/>
                <w:szCs w:val="24"/>
                <w:lang w:eastAsia="en-GB"/>
              </w:rPr>
            </w:pPr>
          </w:p>
          <w:p w14:paraId="473BD08A" w14:textId="0EEC0314" w:rsidR="00D60A60" w:rsidRPr="009B6663" w:rsidRDefault="00D60A60" w:rsidP="00D60A60">
            <w:pPr>
              <w:autoSpaceDE w:val="0"/>
              <w:autoSpaceDN w:val="0"/>
              <w:adjustRightInd w:val="0"/>
              <w:spacing w:before="60" w:after="60" w:line="240" w:lineRule="auto"/>
              <w:rPr>
                <w:rFonts w:eastAsia="Times New Roman" w:cs="Arial"/>
                <w:b/>
                <w:color w:val="000000"/>
                <w:szCs w:val="24"/>
                <w:lang w:eastAsia="en-GB"/>
              </w:rPr>
            </w:pPr>
            <w:r w:rsidRPr="009B6663">
              <w:rPr>
                <w:rFonts w:eastAsia="Times New Roman" w:cs="Arial"/>
                <w:b/>
                <w:color w:val="000000"/>
                <w:szCs w:val="24"/>
                <w:lang w:eastAsia="en-GB"/>
              </w:rPr>
              <w:t>Breastfeeding:</w:t>
            </w:r>
          </w:p>
          <w:p w14:paraId="5CBC235C" w14:textId="77777777" w:rsidR="00D60A60" w:rsidRPr="009B6663" w:rsidRDefault="00D60A60" w:rsidP="009B6663">
            <w:pPr>
              <w:autoSpaceDE w:val="0"/>
              <w:autoSpaceDN w:val="0"/>
              <w:adjustRightInd w:val="0"/>
              <w:spacing w:before="60" w:after="60" w:line="240" w:lineRule="auto"/>
              <w:rPr>
                <w:rFonts w:eastAsia="Times New Roman" w:cs="Arial"/>
                <w:color w:val="FF0000"/>
                <w:szCs w:val="24"/>
                <w:lang w:eastAsia="en-GB"/>
              </w:rPr>
            </w:pPr>
            <w:r w:rsidRPr="009B6663">
              <w:rPr>
                <w:rFonts w:eastAsia="Times New Roman" w:cs="Arial"/>
                <w:color w:val="000000"/>
                <w:szCs w:val="24"/>
                <w:lang w:eastAsia="en-GB"/>
              </w:rPr>
              <w:t xml:space="preserve">Information for healthcare professionals: </w:t>
            </w:r>
            <w:r w:rsidRPr="009B6663">
              <w:rPr>
                <w:rFonts w:eastAsia="Times New Roman" w:cs="Arial"/>
                <w:szCs w:val="24"/>
                <w:lang w:eastAsia="en-GB"/>
              </w:rPr>
              <w:t>(</w:t>
            </w:r>
            <w:hyperlink r:id="rId69" w:history="1">
              <w:hyperlink r:id="rId70" w:history="1">
                <w:r w:rsidRPr="009B6663">
                  <w:rPr>
                    <w:rStyle w:val="Hyperlink"/>
                    <w:rFonts w:eastAsia="Times New Roman" w:cs="Arial"/>
                    <w:szCs w:val="24"/>
                    <w:lang w:eastAsia="en-GB"/>
                  </w:rPr>
                  <w:t>Information resources for advice on medicines and breastfeeding</w:t>
                </w:r>
              </w:hyperlink>
            </w:hyperlink>
            <w:r w:rsidRPr="009B6663">
              <w:rPr>
                <w:rFonts w:eastAsia="Times New Roman" w:cs="Arial"/>
                <w:szCs w:val="24"/>
                <w:lang w:eastAsia="en-GB"/>
              </w:rPr>
              <w:t>)</w:t>
            </w:r>
          </w:p>
          <w:p w14:paraId="38A56979" w14:textId="77777777" w:rsidR="00D60A60" w:rsidRPr="002E7467" w:rsidRDefault="00D60A60" w:rsidP="00D60A60">
            <w:pPr>
              <w:autoSpaceDE w:val="0"/>
              <w:autoSpaceDN w:val="0"/>
              <w:adjustRightInd w:val="0"/>
              <w:spacing w:before="60" w:after="60" w:line="240" w:lineRule="auto"/>
              <w:rPr>
                <w:rFonts w:eastAsia="Times New Roman" w:cs="Arial"/>
                <w:color w:val="000000"/>
                <w:szCs w:val="24"/>
                <w:lang w:eastAsia="en-GB"/>
              </w:rPr>
            </w:pPr>
          </w:p>
          <w:p w14:paraId="3CCC13C2" w14:textId="77777777" w:rsidR="00D60A60" w:rsidRPr="009B6663" w:rsidRDefault="00D60A60" w:rsidP="00D60A60">
            <w:pPr>
              <w:autoSpaceDE w:val="0"/>
              <w:autoSpaceDN w:val="0"/>
              <w:adjustRightInd w:val="0"/>
              <w:spacing w:before="60" w:after="60" w:line="240" w:lineRule="auto"/>
              <w:rPr>
                <w:rFonts w:eastAsia="Times New Roman" w:cs="Arial"/>
                <w:color w:val="000000"/>
                <w:szCs w:val="24"/>
                <w:lang w:eastAsia="en-GB"/>
              </w:rPr>
            </w:pPr>
            <w:r w:rsidRPr="009B6663">
              <w:rPr>
                <w:rFonts w:eastAsia="Times New Roman" w:cs="Arial"/>
                <w:b/>
                <w:color w:val="000000"/>
                <w:szCs w:val="24"/>
                <w:lang w:eastAsia="en-GB"/>
              </w:rPr>
              <w:t>Paternal exposure</w:t>
            </w:r>
            <w:r w:rsidRPr="009B6663">
              <w:rPr>
                <w:rFonts w:eastAsia="Times New Roman" w:cs="Arial"/>
                <w:color w:val="000000"/>
                <w:szCs w:val="24"/>
                <w:lang w:eastAsia="en-GB"/>
              </w:rPr>
              <w:t>:</w:t>
            </w:r>
          </w:p>
          <w:p w14:paraId="7C1EDA48" w14:textId="77777777" w:rsidR="00D60A60" w:rsidRPr="002E7467" w:rsidRDefault="00D60A60" w:rsidP="00D60A60">
            <w:pPr>
              <w:autoSpaceDE w:val="0"/>
              <w:autoSpaceDN w:val="0"/>
              <w:adjustRightInd w:val="0"/>
              <w:spacing w:before="60" w:after="60" w:line="240" w:lineRule="auto"/>
              <w:rPr>
                <w:rFonts w:eastAsia="Times New Roman" w:cs="Arial"/>
                <w:b/>
                <w:color w:val="000000"/>
                <w:szCs w:val="24"/>
                <w:u w:val="single"/>
                <w:lang w:eastAsia="en-GB"/>
              </w:rPr>
            </w:pPr>
            <w:r w:rsidRPr="002E7467">
              <w:rPr>
                <w:rFonts w:eastAsia="Times New Roman" w:cs="Arial"/>
                <w:color w:val="000000"/>
                <w:szCs w:val="24"/>
                <w:lang w:eastAsia="en-GB"/>
              </w:rPr>
              <w:t>Information for healthcare professionals</w:t>
            </w:r>
            <w:r>
              <w:rPr>
                <w:rFonts w:eastAsia="Times New Roman" w:cs="Arial"/>
                <w:color w:val="000000"/>
                <w:szCs w:val="24"/>
                <w:lang w:eastAsia="en-GB"/>
              </w:rPr>
              <w:t>: (</w:t>
            </w:r>
            <w:hyperlink r:id="rId71" w:history="1">
              <w:r w:rsidRPr="000E05A7">
                <w:rPr>
                  <w:rStyle w:val="Hyperlink"/>
                  <w:rFonts w:eastAsia="Times New Roman" w:cs="Arial"/>
                  <w:szCs w:val="24"/>
                  <w:lang w:eastAsia="en-GB"/>
                </w:rPr>
                <w:t>Valproate use in men</w:t>
              </w:r>
            </w:hyperlink>
            <w:r>
              <w:rPr>
                <w:rFonts w:eastAsia="Times New Roman" w:cs="Arial"/>
                <w:color w:val="000000"/>
                <w:szCs w:val="24"/>
                <w:lang w:eastAsia="en-GB"/>
              </w:rPr>
              <w:t>)</w:t>
            </w:r>
          </w:p>
        </w:tc>
      </w:tr>
      <w:tr w:rsidR="00D60A60" w:rsidRPr="00295135" w14:paraId="24C596DB" w14:textId="77777777" w:rsidTr="11AECDB7">
        <w:trPr>
          <w:jc w:val="center"/>
        </w:trPr>
        <w:tc>
          <w:tcPr>
            <w:tcW w:w="10455" w:type="dxa"/>
            <w:gridSpan w:val="3"/>
            <w:tcBorders>
              <w:bottom w:val="nil"/>
            </w:tcBorders>
            <w:shd w:val="clear" w:color="auto" w:fill="F2F2F2" w:themeFill="background1" w:themeFillShade="F2"/>
          </w:tcPr>
          <w:p w14:paraId="40F8D30E" w14:textId="7D90EC7E" w:rsidR="00D60A60" w:rsidRPr="002E7467" w:rsidRDefault="00D60A60" w:rsidP="00D60A60">
            <w:pPr>
              <w:spacing w:before="60" w:after="60" w:line="240" w:lineRule="auto"/>
              <w:rPr>
                <w:rFonts w:eastAsia="Times New Roman" w:cs="Arial"/>
                <w:b/>
                <w:bCs/>
                <w:szCs w:val="24"/>
                <w:lang w:val="en-US" w:eastAsia="en-GB"/>
              </w:rPr>
            </w:pPr>
            <w:bookmarkStart w:id="17" w:name="Fourteen_additional_info"/>
            <w:r w:rsidRPr="002E7467">
              <w:rPr>
                <w:rFonts w:eastAsia="Times New Roman" w:cs="Arial"/>
                <w:b/>
                <w:szCs w:val="24"/>
                <w:lang w:eastAsia="en-GB"/>
              </w:rPr>
              <w:t>1</w:t>
            </w:r>
            <w:r w:rsidR="009B6663">
              <w:rPr>
                <w:rFonts w:eastAsia="Times New Roman" w:cs="Arial"/>
                <w:b/>
                <w:szCs w:val="24"/>
                <w:lang w:eastAsia="en-GB"/>
              </w:rPr>
              <w:t>3</w:t>
            </w:r>
            <w:r w:rsidRPr="002E7467">
              <w:rPr>
                <w:rFonts w:eastAsia="Times New Roman" w:cs="Arial"/>
                <w:b/>
                <w:szCs w:val="24"/>
                <w:lang w:eastAsia="en-GB"/>
              </w:rPr>
              <w:t>. Additional information</w:t>
            </w:r>
            <w:bookmarkEnd w:id="17"/>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tc>
      </w:tr>
      <w:tr w:rsidR="00D60A60" w:rsidRPr="00295135" w14:paraId="6DFDDA0F" w14:textId="77777777" w:rsidTr="11AECDB7">
        <w:trPr>
          <w:jc w:val="center"/>
        </w:trPr>
        <w:tc>
          <w:tcPr>
            <w:tcW w:w="10455" w:type="dxa"/>
            <w:gridSpan w:val="3"/>
            <w:tcBorders>
              <w:top w:val="nil"/>
              <w:bottom w:val="single" w:sz="4" w:space="0" w:color="auto"/>
            </w:tcBorders>
          </w:tcPr>
          <w:p w14:paraId="4B391012" w14:textId="77777777" w:rsidR="00D60A60" w:rsidRDefault="00D60A60" w:rsidP="00D60A60">
            <w:pPr>
              <w:spacing w:before="60" w:after="60" w:line="240" w:lineRule="auto"/>
              <w:rPr>
                <w:rFonts w:eastAsia="Times New Roman" w:cs="Arial"/>
                <w:szCs w:val="24"/>
                <w:lang w:eastAsia="en-GB"/>
              </w:rPr>
            </w:pPr>
            <w:r w:rsidRPr="002E7467">
              <w:rPr>
                <w:rFonts w:eastAsia="Times New Roman" w:cs="Arial"/>
                <w:szCs w:val="24"/>
                <w:lang w:eastAsia="en-GB"/>
              </w:rPr>
              <w:lastRenderedPageBreak/>
              <w:t>Where patient care is transferred from one specialist service or GP practice to another, a new shared care agreement must be completed. Ensure that the specialist is informed in writing of any changes to the patient’s GP or their contact details.</w:t>
            </w:r>
          </w:p>
          <w:p w14:paraId="672A6B70" w14:textId="77777777" w:rsidR="00D60A60" w:rsidRDefault="00D60A60" w:rsidP="00D60A60">
            <w:pPr>
              <w:spacing w:before="60" w:after="60" w:line="240" w:lineRule="auto"/>
              <w:rPr>
                <w:rFonts w:eastAsia="Times New Roman" w:cs="Arial"/>
                <w:szCs w:val="24"/>
                <w:lang w:eastAsia="en-GB"/>
              </w:rPr>
            </w:pPr>
          </w:p>
          <w:p w14:paraId="61688CEA" w14:textId="7DF1F33D" w:rsidR="00D60A60" w:rsidRPr="00231168" w:rsidRDefault="00D60A60" w:rsidP="00B26100">
            <w:pPr>
              <w:pStyle w:val="ListParagraph"/>
              <w:numPr>
                <w:ilvl w:val="0"/>
                <w:numId w:val="7"/>
              </w:numPr>
              <w:spacing w:before="60" w:after="60" w:line="240" w:lineRule="auto"/>
              <w:rPr>
                <w:rFonts w:eastAsia="Times New Roman" w:cs="Arial"/>
                <w:szCs w:val="24"/>
                <w:lang w:eastAsia="en-GB"/>
              </w:rPr>
            </w:pPr>
            <w:r w:rsidRPr="4D7DE913">
              <w:rPr>
                <w:rFonts w:eastAsia="Times New Roman" w:cs="Arial"/>
                <w:szCs w:val="24"/>
                <w:lang w:eastAsia="en-GB"/>
              </w:rPr>
              <w:t xml:space="preserve">Patients of childbearing potential should not be </w:t>
            </w:r>
            <w:r w:rsidR="00FA3413">
              <w:rPr>
                <w:rFonts w:eastAsia="Times New Roman" w:cs="Arial"/>
                <w:szCs w:val="24"/>
                <w:lang w:eastAsia="en-GB"/>
              </w:rPr>
              <w:t xml:space="preserve">actively </w:t>
            </w:r>
            <w:r w:rsidRPr="4D7DE913">
              <w:rPr>
                <w:rFonts w:eastAsia="Times New Roman" w:cs="Arial"/>
                <w:szCs w:val="24"/>
                <w:lang w:eastAsia="en-GB"/>
              </w:rPr>
              <w:t>removed from a</w:t>
            </w:r>
            <w:r w:rsidR="00FA3413">
              <w:rPr>
                <w:rFonts w:eastAsia="Times New Roman" w:cs="Arial"/>
                <w:szCs w:val="24"/>
                <w:lang w:eastAsia="en-GB"/>
              </w:rPr>
              <w:t xml:space="preserve"> </w:t>
            </w:r>
            <w:r w:rsidRPr="4D7DE913">
              <w:rPr>
                <w:rFonts w:eastAsia="Times New Roman" w:cs="Arial"/>
                <w:szCs w:val="24"/>
                <w:lang w:eastAsia="en-GB"/>
              </w:rPr>
              <w:t>caseload</w:t>
            </w:r>
            <w:r w:rsidR="00EB243A">
              <w:rPr>
                <w:rFonts w:eastAsia="Times New Roman" w:cs="Arial"/>
                <w:szCs w:val="24"/>
                <w:lang w:eastAsia="en-GB"/>
              </w:rPr>
              <w:t xml:space="preserve"> by </w:t>
            </w:r>
            <w:r w:rsidRPr="4D7DE913">
              <w:rPr>
                <w:rFonts w:eastAsia="Times New Roman" w:cs="Arial"/>
                <w:szCs w:val="24"/>
                <w:lang w:eastAsia="en-GB"/>
              </w:rPr>
              <w:t>their doctor or clinician.  </w:t>
            </w:r>
          </w:p>
          <w:p w14:paraId="390ACA40" w14:textId="77777777" w:rsidR="00D60A60" w:rsidRPr="00231168" w:rsidRDefault="00D60A60" w:rsidP="00B26100">
            <w:pPr>
              <w:pStyle w:val="ListParagraph"/>
              <w:numPr>
                <w:ilvl w:val="0"/>
                <w:numId w:val="7"/>
              </w:numPr>
              <w:spacing w:before="60" w:after="60" w:line="240" w:lineRule="auto"/>
              <w:rPr>
                <w:rFonts w:eastAsia="Times New Roman" w:cstheme="minorHAnsi"/>
                <w:szCs w:val="24"/>
                <w:lang w:eastAsia="en-GB"/>
              </w:rPr>
            </w:pPr>
            <w:r w:rsidRPr="00231168">
              <w:rPr>
                <w:rFonts w:eastAsia="Times New Roman" w:cs="Arial"/>
                <w:szCs w:val="24"/>
                <w:lang w:eastAsia="en-GB"/>
              </w:rPr>
              <w:t>By referring patients to community pharmacy on discharge with information about medication changes made in hospital, community pharmacy can support patients to improve outcomes, prevent harm and exposure during pregnancy.</w:t>
            </w:r>
          </w:p>
        </w:tc>
      </w:tr>
      <w:tr w:rsidR="00D60A60" w:rsidRPr="00295135" w14:paraId="1B273537" w14:textId="77777777" w:rsidTr="11AECDB7">
        <w:trPr>
          <w:jc w:val="center"/>
        </w:trPr>
        <w:tc>
          <w:tcPr>
            <w:tcW w:w="10455" w:type="dxa"/>
            <w:gridSpan w:val="3"/>
            <w:tcBorders>
              <w:bottom w:val="nil"/>
            </w:tcBorders>
            <w:shd w:val="clear" w:color="auto" w:fill="F2F2F2" w:themeFill="background1" w:themeFillShade="F2"/>
          </w:tcPr>
          <w:p w14:paraId="3EA35601" w14:textId="77777777" w:rsidR="00D60A60" w:rsidRPr="002E7467" w:rsidRDefault="00D60A60" w:rsidP="00D60A60">
            <w:pPr>
              <w:spacing w:before="60" w:after="60" w:line="240" w:lineRule="auto"/>
              <w:rPr>
                <w:rFonts w:eastAsia="Times New Roman" w:cs="Arial"/>
                <w:szCs w:val="24"/>
                <w:lang w:eastAsia="en-GB"/>
              </w:rPr>
            </w:pPr>
            <w:bookmarkStart w:id="18" w:name="Fifteen_references"/>
            <w:r w:rsidRPr="002E7467">
              <w:rPr>
                <w:rFonts w:eastAsia="Times New Roman" w:cs="Arial"/>
                <w:b/>
                <w:szCs w:val="24"/>
                <w:lang w:eastAsia="en-GB"/>
              </w:rPr>
              <w:t>15. References</w:t>
            </w:r>
            <w:bookmarkEnd w:id="18"/>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tc>
      </w:tr>
      <w:tr w:rsidR="00D60A60" w:rsidRPr="00295135" w14:paraId="2FA07A49" w14:textId="77777777" w:rsidTr="11AECDB7">
        <w:trPr>
          <w:jc w:val="center"/>
        </w:trPr>
        <w:tc>
          <w:tcPr>
            <w:tcW w:w="10455" w:type="dxa"/>
            <w:gridSpan w:val="3"/>
            <w:tcBorders>
              <w:top w:val="nil"/>
              <w:bottom w:val="single" w:sz="4" w:space="0" w:color="auto"/>
            </w:tcBorders>
          </w:tcPr>
          <w:p w14:paraId="124E6DDC" w14:textId="2ADE49BA" w:rsidR="003E4830" w:rsidRPr="003E4830" w:rsidRDefault="009B6663" w:rsidP="00B26100">
            <w:pPr>
              <w:pStyle w:val="ListParagraph"/>
              <w:numPr>
                <w:ilvl w:val="0"/>
                <w:numId w:val="13"/>
              </w:numPr>
              <w:spacing w:before="60" w:after="60" w:line="240" w:lineRule="auto"/>
              <w:rPr>
                <w:rFonts w:eastAsia="Times New Roman" w:cs="Arial"/>
                <w:bCs/>
                <w:szCs w:val="24"/>
                <w:lang w:eastAsia="en-GB"/>
              </w:rPr>
            </w:pPr>
            <w:r w:rsidRPr="003E4830">
              <w:rPr>
                <w:rFonts w:eastAsia="Times New Roman" w:cs="Arial"/>
                <w:bCs/>
                <w:color w:val="000000"/>
                <w:szCs w:val="24"/>
                <w:lang w:eastAsia="en-GB"/>
              </w:rPr>
              <w:t xml:space="preserve">SWL ICS Safe </w:t>
            </w:r>
            <w:r w:rsidR="0038619F">
              <w:rPr>
                <w:rFonts w:eastAsia="Times New Roman" w:cs="Arial"/>
                <w:bCs/>
                <w:color w:val="000000"/>
                <w:szCs w:val="24"/>
                <w:lang w:eastAsia="en-GB"/>
              </w:rPr>
              <w:t>Use of</w:t>
            </w:r>
            <w:r w:rsidRPr="003E4830">
              <w:rPr>
                <w:rFonts w:eastAsia="Times New Roman" w:cs="Arial"/>
                <w:bCs/>
                <w:color w:val="000000"/>
                <w:szCs w:val="24"/>
                <w:lang w:eastAsia="en-GB"/>
              </w:rPr>
              <w:t xml:space="preserve"> Valproate Policy [</w:t>
            </w:r>
            <w:hyperlink r:id="rId72">
              <w:r w:rsidR="00871760" w:rsidRPr="0B1A0B2E">
                <w:rPr>
                  <w:rStyle w:val="Hyperlink"/>
                  <w:rFonts w:cs="Arial"/>
                </w:rPr>
                <w:t>SWL ICS Safe Use of Valproate Policy</w:t>
              </w:r>
            </w:hyperlink>
            <w:r w:rsidRPr="003E4830">
              <w:rPr>
                <w:rFonts w:eastAsia="Times New Roman" w:cs="Arial"/>
                <w:bCs/>
                <w:color w:val="000000"/>
                <w:szCs w:val="24"/>
                <w:lang w:eastAsia="en-GB"/>
              </w:rPr>
              <w:t>]</w:t>
            </w:r>
          </w:p>
          <w:p w14:paraId="5C5B24D2" w14:textId="49EFD8F3" w:rsidR="003E4830" w:rsidRPr="003E4830" w:rsidRDefault="003E4830" w:rsidP="00B26100">
            <w:pPr>
              <w:pStyle w:val="ListParagraph"/>
              <w:numPr>
                <w:ilvl w:val="0"/>
                <w:numId w:val="13"/>
              </w:numPr>
              <w:shd w:val="clear" w:color="auto" w:fill="FFFFFF"/>
              <w:spacing w:after="0" w:line="270" w:lineRule="atLeast"/>
              <w:ind w:right="150"/>
              <w:textAlignment w:val="baseline"/>
              <w:rPr>
                <w:rFonts w:cs="Arial"/>
                <w:color w:val="666666"/>
                <w:sz w:val="18"/>
                <w:szCs w:val="18"/>
              </w:rPr>
            </w:pPr>
            <w:bookmarkStart w:id="19" w:name="Infographic1"/>
            <w:r w:rsidRPr="003E4830">
              <w:rPr>
                <w:rFonts w:eastAsia="Times New Roman" w:cs="Arial"/>
                <w:bCs/>
                <w:color w:val="000000"/>
                <w:szCs w:val="24"/>
                <w:lang w:eastAsia="en-GB"/>
              </w:rPr>
              <w:t xml:space="preserve">Risk minimisation </w:t>
            </w:r>
            <w:bookmarkEnd w:id="19"/>
            <w:r w:rsidRPr="003E4830">
              <w:rPr>
                <w:rFonts w:eastAsia="Times New Roman" w:cs="Arial"/>
                <w:bCs/>
                <w:color w:val="000000"/>
                <w:szCs w:val="24"/>
                <w:lang w:eastAsia="en-GB"/>
              </w:rPr>
              <w:t xml:space="preserve">infographic </w:t>
            </w:r>
            <w:hyperlink r:id="rId73" w:history="1">
              <w:r w:rsidRPr="003E4830">
                <w:rPr>
                  <w:rStyle w:val="Hyperlink"/>
                  <w:rFonts w:cs="Arial"/>
                  <w:bCs/>
                  <w:color w:val="0D5576"/>
                  <w:szCs w:val="24"/>
                  <w:bdr w:val="none" w:sz="0" w:space="0" w:color="auto" w:frame="1"/>
                </w:rPr>
                <w:t>for female patients under 55 years old</w:t>
              </w:r>
            </w:hyperlink>
          </w:p>
        </w:tc>
      </w:tr>
      <w:tr w:rsidR="00D60A60" w:rsidRPr="00295135" w14:paraId="5DC75E5F" w14:textId="77777777" w:rsidTr="11AECDB7">
        <w:trPr>
          <w:jc w:val="center"/>
        </w:trPr>
        <w:tc>
          <w:tcPr>
            <w:tcW w:w="10455" w:type="dxa"/>
            <w:gridSpan w:val="3"/>
            <w:tcBorders>
              <w:bottom w:val="nil"/>
            </w:tcBorders>
            <w:shd w:val="clear" w:color="auto" w:fill="F2F2F2" w:themeFill="background1" w:themeFillShade="F2"/>
          </w:tcPr>
          <w:p w14:paraId="3A800EDF" w14:textId="77777777" w:rsidR="00D60A60" w:rsidRPr="002E7467" w:rsidRDefault="00D60A60" w:rsidP="00D60A60">
            <w:pPr>
              <w:spacing w:before="60" w:after="60" w:line="240" w:lineRule="auto"/>
              <w:rPr>
                <w:rFonts w:eastAsia="Times New Roman" w:cs="Arial"/>
                <w:szCs w:val="24"/>
                <w:lang w:eastAsia="en-GB"/>
              </w:rPr>
            </w:pPr>
            <w:bookmarkStart w:id="20" w:name="Sixteen_relevant_guidance"/>
            <w:r w:rsidRPr="002E7467">
              <w:rPr>
                <w:rFonts w:eastAsia="Times New Roman" w:cs="Arial"/>
                <w:b/>
                <w:szCs w:val="24"/>
                <w:lang w:eastAsia="en-GB"/>
              </w:rPr>
              <w:t>16. Other relevant national guidance</w:t>
            </w:r>
            <w:bookmarkEnd w:id="20"/>
          </w:p>
        </w:tc>
      </w:tr>
      <w:tr w:rsidR="00D60A60" w:rsidRPr="00295135" w14:paraId="7A98514C" w14:textId="77777777" w:rsidTr="11AECDB7">
        <w:trPr>
          <w:jc w:val="center"/>
        </w:trPr>
        <w:tc>
          <w:tcPr>
            <w:tcW w:w="10455" w:type="dxa"/>
            <w:gridSpan w:val="3"/>
            <w:tcBorders>
              <w:top w:val="nil"/>
              <w:bottom w:val="single" w:sz="4" w:space="0" w:color="auto"/>
            </w:tcBorders>
          </w:tcPr>
          <w:p w14:paraId="447C48CA" w14:textId="77777777" w:rsidR="00D60A60" w:rsidRPr="002E7467" w:rsidRDefault="00D60A60" w:rsidP="00B26100">
            <w:pPr>
              <w:pStyle w:val="ListParagraph"/>
              <w:numPr>
                <w:ilvl w:val="0"/>
                <w:numId w:val="4"/>
              </w:numPr>
              <w:spacing w:before="60" w:after="60" w:line="240" w:lineRule="auto"/>
              <w:ind w:left="357" w:hanging="357"/>
              <w:contextualSpacing w:val="0"/>
              <w:rPr>
                <w:rFonts w:eastAsia="Times New Roman" w:cs="Arial"/>
                <w:szCs w:val="24"/>
                <w:lang w:eastAsia="en-GB"/>
              </w:rPr>
            </w:pPr>
            <w:r w:rsidRPr="002E7467">
              <w:rPr>
                <w:rFonts w:eastAsia="Times New Roman" w:cs="Arial"/>
                <w:szCs w:val="24"/>
                <w:lang w:eastAsia="en-GB"/>
              </w:rPr>
              <w:t xml:space="preserve">Shared Care for Medicines Guidance – A Standard Approach (RMOC). Available from </w:t>
            </w:r>
            <w:hyperlink r:id="rId74" w:history="1">
              <w:r w:rsidRPr="002E7467">
                <w:rPr>
                  <w:rStyle w:val="Hyperlink"/>
                  <w:rFonts w:eastAsia="Times New Roman" w:cs="Arial"/>
                  <w:szCs w:val="24"/>
                  <w:lang w:eastAsia="en-GB"/>
                </w:rPr>
                <w:t>https://www.sps.nhs.uk/articles/rmoc-shared-care-guidance/</w:t>
              </w:r>
            </w:hyperlink>
            <w:r w:rsidRPr="002E7467">
              <w:rPr>
                <w:rFonts w:eastAsia="Times New Roman" w:cs="Arial"/>
                <w:szCs w:val="24"/>
                <w:lang w:eastAsia="en-GB"/>
              </w:rPr>
              <w:t xml:space="preserve"> </w:t>
            </w:r>
          </w:p>
          <w:p w14:paraId="6F0144E6" w14:textId="77777777" w:rsidR="00D60A60" w:rsidRPr="002E7467" w:rsidRDefault="00D60A60" w:rsidP="00B26100">
            <w:pPr>
              <w:pStyle w:val="ListParagraph"/>
              <w:numPr>
                <w:ilvl w:val="0"/>
                <w:numId w:val="4"/>
              </w:numPr>
              <w:spacing w:before="60" w:after="60" w:line="240" w:lineRule="auto"/>
              <w:ind w:left="357" w:hanging="357"/>
              <w:contextualSpacing w:val="0"/>
              <w:rPr>
                <w:rFonts w:eastAsia="Times New Roman" w:cs="Arial"/>
                <w:szCs w:val="24"/>
                <w:lang w:eastAsia="en-GB"/>
              </w:rPr>
            </w:pPr>
            <w:r w:rsidRPr="002E7467">
              <w:rPr>
                <w:rFonts w:eastAsia="Times New Roman" w:cs="Arial"/>
                <w:szCs w:val="24"/>
                <w:lang w:eastAsia="en-GB"/>
              </w:rPr>
              <w:t xml:space="preserve">NHSE policy – </w:t>
            </w:r>
            <w:r w:rsidRPr="002E7467">
              <w:rPr>
                <w:rFonts w:cs="Arial"/>
                <w:szCs w:val="24"/>
              </w:rPr>
              <w:t xml:space="preserve">Responsibility for prescribing between primary &amp; secondary/tertiary care. Available from </w:t>
            </w:r>
            <w:hyperlink r:id="rId75" w:history="1">
              <w:r w:rsidRPr="002E7467">
                <w:rPr>
                  <w:rStyle w:val="Hyperlink"/>
                  <w:rFonts w:cs="Arial"/>
                  <w:szCs w:val="24"/>
                </w:rPr>
                <w:t>https://www.england.nhs.uk/publication/responsibility-for-prescribing-between-primary-and-secondary-tertiary-care/</w:t>
              </w:r>
            </w:hyperlink>
            <w:r w:rsidRPr="002E7467">
              <w:rPr>
                <w:rFonts w:cs="Arial"/>
                <w:szCs w:val="24"/>
              </w:rPr>
              <w:t xml:space="preserve"> </w:t>
            </w:r>
          </w:p>
          <w:p w14:paraId="1EBD0B64" w14:textId="77777777" w:rsidR="00D60A60" w:rsidRPr="002E7467" w:rsidRDefault="00D60A60" w:rsidP="00B26100">
            <w:pPr>
              <w:pStyle w:val="ListParagraph"/>
              <w:numPr>
                <w:ilvl w:val="0"/>
                <w:numId w:val="4"/>
              </w:numPr>
              <w:spacing w:before="60" w:after="60" w:line="240" w:lineRule="auto"/>
              <w:ind w:left="357" w:hanging="357"/>
              <w:contextualSpacing w:val="0"/>
              <w:rPr>
                <w:rFonts w:eastAsia="Times New Roman" w:cs="Arial"/>
                <w:szCs w:val="24"/>
                <w:lang w:eastAsia="en-GB"/>
              </w:rPr>
            </w:pPr>
            <w:r w:rsidRPr="002E7467">
              <w:rPr>
                <w:rFonts w:eastAsia="Times New Roman" w:cs="Arial"/>
                <w:szCs w:val="24"/>
                <w:lang w:eastAsia="en-GB"/>
              </w:rPr>
              <w:t xml:space="preserve">General Medical Council. Good practice in prescribing and managing medicines and devices. Shared care. Available from </w:t>
            </w:r>
            <w:hyperlink r:id="rId76" w:history="1">
              <w:r w:rsidRPr="002E7467">
                <w:rPr>
                  <w:rStyle w:val="Hyperlink"/>
                  <w:rFonts w:eastAsia="Times New Roman" w:cs="Arial"/>
                  <w:szCs w:val="24"/>
                  <w:lang w:eastAsia="en-GB"/>
                </w:rPr>
                <w:t>https://www.gmc-uk.org/ethical-guidance/ethical-guidance-for-doctors/good-practice-in-prescribing-and-managing-medicines-and-devices/shared-care</w:t>
              </w:r>
            </w:hyperlink>
            <w:r w:rsidRPr="002E7467">
              <w:rPr>
                <w:rFonts w:eastAsia="Times New Roman" w:cs="Arial"/>
                <w:szCs w:val="24"/>
                <w:lang w:eastAsia="en-GB"/>
              </w:rPr>
              <w:t xml:space="preserve"> </w:t>
            </w:r>
          </w:p>
          <w:p w14:paraId="556ABB17" w14:textId="43E73452" w:rsidR="00D60A60" w:rsidRPr="002E7467" w:rsidRDefault="00D60A60" w:rsidP="00B26100">
            <w:pPr>
              <w:pStyle w:val="ListParagraph"/>
              <w:numPr>
                <w:ilvl w:val="0"/>
                <w:numId w:val="4"/>
              </w:numPr>
              <w:spacing w:before="60" w:after="60" w:line="240" w:lineRule="auto"/>
              <w:contextualSpacing w:val="0"/>
              <w:rPr>
                <w:rFonts w:eastAsia="Times New Roman" w:cs="Arial"/>
                <w:szCs w:val="24"/>
                <w:lang w:eastAsia="en-GB"/>
              </w:rPr>
            </w:pPr>
            <w:r w:rsidRPr="002E7467">
              <w:rPr>
                <w:rFonts w:eastAsia="Times New Roman" w:cs="Arial"/>
                <w:szCs w:val="24"/>
                <w:lang w:eastAsia="en-GB"/>
              </w:rPr>
              <w:t xml:space="preserve">NICE </w:t>
            </w:r>
            <w:r w:rsidR="009F0DDA" w:rsidRPr="002E7467">
              <w:rPr>
                <w:rFonts w:eastAsia="Times New Roman" w:cs="Arial"/>
                <w:szCs w:val="24"/>
                <w:lang w:eastAsia="en-GB"/>
              </w:rPr>
              <w:t>NG 197</w:t>
            </w:r>
            <w:r w:rsidRPr="002E7467">
              <w:rPr>
                <w:rFonts w:eastAsia="Times New Roman" w:cs="Arial"/>
                <w:szCs w:val="24"/>
                <w:lang w:eastAsia="en-GB"/>
              </w:rPr>
              <w:t xml:space="preserve">: Shared decision making. Last updated June 2021. </w:t>
            </w:r>
            <w:hyperlink r:id="rId77" w:history="1">
              <w:r w:rsidRPr="002E7467">
                <w:rPr>
                  <w:rStyle w:val="Hyperlink"/>
                  <w:rFonts w:eastAsia="Times New Roman" w:cs="Arial"/>
                  <w:szCs w:val="24"/>
                  <w:lang w:eastAsia="en-GB"/>
                </w:rPr>
                <w:t>https://www.nice.org.uk/guidance/ng197/</w:t>
              </w:r>
            </w:hyperlink>
            <w:r w:rsidRPr="002E7467">
              <w:rPr>
                <w:rFonts w:eastAsia="Times New Roman" w:cs="Arial"/>
                <w:szCs w:val="24"/>
                <w:lang w:eastAsia="en-GB"/>
              </w:rPr>
              <w:t>.</w:t>
            </w:r>
          </w:p>
        </w:tc>
      </w:tr>
      <w:tr w:rsidR="00D60A60" w:rsidRPr="00295135" w14:paraId="188EBF44" w14:textId="77777777" w:rsidTr="11AECDB7">
        <w:trPr>
          <w:jc w:val="center"/>
        </w:trPr>
        <w:tc>
          <w:tcPr>
            <w:tcW w:w="10455" w:type="dxa"/>
            <w:gridSpan w:val="3"/>
            <w:tcBorders>
              <w:bottom w:val="nil"/>
            </w:tcBorders>
            <w:shd w:val="clear" w:color="auto" w:fill="F2F2F2" w:themeFill="background1" w:themeFillShade="F2"/>
          </w:tcPr>
          <w:p w14:paraId="4073B8AF" w14:textId="77777777" w:rsidR="00D60A60" w:rsidRPr="002E7467" w:rsidRDefault="00D60A60" w:rsidP="00D60A60">
            <w:pPr>
              <w:spacing w:before="60" w:after="60" w:line="240" w:lineRule="auto"/>
              <w:rPr>
                <w:rFonts w:eastAsia="Times New Roman" w:cs="Arial"/>
                <w:b/>
                <w:szCs w:val="24"/>
                <w:lang w:eastAsia="en-GB"/>
              </w:rPr>
            </w:pPr>
            <w:bookmarkStart w:id="21" w:name="Seventeen_referral"/>
            <w:r w:rsidRPr="002E7467">
              <w:rPr>
                <w:rFonts w:eastAsia="Times New Roman" w:cs="Arial"/>
                <w:b/>
                <w:szCs w:val="24"/>
                <w:lang w:eastAsia="en-GB"/>
              </w:rPr>
              <w:t xml:space="preserve">17. Local arrangements for referral </w:t>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r>
            <w:r w:rsidRPr="002E7467">
              <w:rPr>
                <w:rFonts w:eastAsia="Times New Roman" w:cs="Arial"/>
                <w:b/>
                <w:szCs w:val="24"/>
                <w:lang w:eastAsia="en-GB"/>
              </w:rPr>
              <w:tab/>
              <w:t xml:space="preserve">         </w:t>
            </w:r>
            <w:hyperlink w:anchor="Responsibilities" w:history="1">
              <w:r w:rsidRPr="002E7467">
                <w:rPr>
                  <w:rStyle w:val="Hyperlink"/>
                  <w:rFonts w:eastAsia="Times New Roman" w:cs="Arial"/>
                  <w:szCs w:val="24"/>
                  <w:lang w:eastAsia="en-GB"/>
                </w:rPr>
                <w:t>Back to top</w:t>
              </w:r>
            </w:hyperlink>
          </w:p>
          <w:bookmarkEnd w:id="21"/>
          <w:p w14:paraId="3280F6F4" w14:textId="77777777" w:rsidR="00D60A60" w:rsidRPr="002E7467" w:rsidRDefault="00D60A60" w:rsidP="00D60A60">
            <w:pPr>
              <w:spacing w:before="60" w:after="60" w:line="240" w:lineRule="auto"/>
              <w:rPr>
                <w:rFonts w:eastAsia="Times New Roman" w:cs="Arial"/>
                <w:szCs w:val="24"/>
                <w:lang w:eastAsia="en-GB"/>
              </w:rPr>
            </w:pPr>
            <w:r w:rsidRPr="002E7467">
              <w:rPr>
                <w:rFonts w:eastAsia="Times New Roman" w:cs="Arial"/>
                <w:bCs/>
                <w:szCs w:val="24"/>
                <w:lang w:eastAsia="en-GB"/>
              </w:rPr>
              <w:t>Define the referral procedure from hospital to primary care prescriber &amp; route of return should the patient’s condition change.</w:t>
            </w:r>
          </w:p>
        </w:tc>
      </w:tr>
      <w:tr w:rsidR="00D60A60" w:rsidRPr="00295135" w14:paraId="4527FDBB" w14:textId="77777777" w:rsidTr="11AECDB7">
        <w:trPr>
          <w:jc w:val="center"/>
        </w:trPr>
        <w:tc>
          <w:tcPr>
            <w:tcW w:w="10455" w:type="dxa"/>
            <w:gridSpan w:val="3"/>
            <w:tcBorders>
              <w:top w:val="nil"/>
            </w:tcBorders>
          </w:tcPr>
          <w:sdt>
            <w:sdtPr>
              <w:rPr>
                <w:rFonts w:eastAsia="Times New Roman" w:cs="Arial"/>
                <w:color w:val="000000"/>
                <w:highlight w:val="yellow"/>
                <w:lang w:val="en" w:eastAsia="en-GB"/>
              </w:rPr>
              <w:id w:val="-2017293570"/>
            </w:sdtPr>
            <w:sdtEndPr>
              <w:rPr>
                <w:color w:val="FF0000"/>
              </w:rPr>
            </w:sdtEndPr>
            <w:sdtContent>
              <w:p w14:paraId="494DB510" w14:textId="1585D9DC" w:rsidR="00D60A60" w:rsidRPr="00634D09" w:rsidRDefault="009B6663" w:rsidP="00D60A60">
                <w:pPr>
                  <w:spacing w:before="60" w:after="60" w:line="240" w:lineRule="auto"/>
                  <w:rPr>
                    <w:rFonts w:eastAsia="Times New Roman" w:cs="Arial"/>
                    <w:color w:val="FF0000"/>
                    <w:szCs w:val="24"/>
                    <w:lang w:val="en" w:eastAsia="en-GB"/>
                  </w:rPr>
                </w:pPr>
                <w:r>
                  <w:rPr>
                    <w:rFonts w:eastAsia="Times New Roman" w:cs="Arial"/>
                    <w:color w:val="000000"/>
                    <w:szCs w:val="24"/>
                    <w:lang w:val="en" w:eastAsia="en-GB"/>
                  </w:rPr>
                  <w:t xml:space="preserve">The GP will re-refer the patient to the specialist if the patient is pregnant or is planning a pregnancy. </w:t>
                </w:r>
              </w:p>
            </w:sdtContent>
          </w:sdt>
        </w:tc>
      </w:tr>
    </w:tbl>
    <w:p w14:paraId="32AAC3B9" w14:textId="77777777" w:rsidR="000F22E4" w:rsidRDefault="000F22E4" w:rsidP="00FE0E01"/>
    <w:p w14:paraId="0663C94F" w14:textId="0E7166EE" w:rsidR="009762CB" w:rsidRPr="009762CB" w:rsidRDefault="009762CB" w:rsidP="59281135">
      <w:pPr>
        <w:spacing w:before="60" w:after="60" w:line="240" w:lineRule="auto"/>
        <w:rPr>
          <w:rFonts w:eastAsia="Times New Roman" w:cs="Arial"/>
          <w:color w:val="000000"/>
          <w:lang w:eastAsia="en-GB"/>
        </w:rPr>
      </w:pPr>
      <w:r w:rsidRPr="59281135">
        <w:rPr>
          <w:rFonts w:eastAsia="Times New Roman" w:cs="Arial"/>
          <w:b/>
          <w:bCs/>
          <w:color w:val="000000" w:themeColor="text1"/>
          <w:lang w:eastAsia="en-GB"/>
        </w:rPr>
        <w:t>Version Control History</w:t>
      </w:r>
    </w:p>
    <w:p w14:paraId="3BBF1F79" w14:textId="5C63B9B3" w:rsidR="009762CB" w:rsidRPr="009762CB" w:rsidRDefault="009762CB" w:rsidP="59281135">
      <w:pPr>
        <w:spacing w:before="60" w:after="60" w:line="240" w:lineRule="auto"/>
        <w:rPr>
          <w:rFonts w:eastAsia="Times New Roman" w:cs="Arial"/>
          <w:color w:val="000000"/>
          <w:lang w:eastAsia="en-GB"/>
        </w:rPr>
      </w:pPr>
      <w:r w:rsidRPr="6CA5DDE2">
        <w:rPr>
          <w:rFonts w:eastAsia="Times New Roman" w:cs="Arial"/>
          <w:color w:val="000000" w:themeColor="text1"/>
          <w:lang w:eastAsia="en-GB"/>
        </w:rPr>
        <w:t>Version: 1</w:t>
      </w:r>
      <w:r w:rsidR="12B9E71C" w:rsidRPr="6CA5DDE2">
        <w:rPr>
          <w:rFonts w:eastAsia="Times New Roman" w:cs="Arial"/>
          <w:color w:val="000000" w:themeColor="text1"/>
          <w:lang w:eastAsia="en-GB"/>
        </w:rPr>
        <w:t>.1</w:t>
      </w:r>
    </w:p>
    <w:p w14:paraId="7F778A6D" w14:textId="02D0A506" w:rsidR="00A308AF" w:rsidRPr="00460727" w:rsidRDefault="00A308AF" w:rsidP="59281135">
      <w:pPr>
        <w:spacing w:before="60" w:after="60" w:line="240" w:lineRule="auto"/>
        <w:rPr>
          <w:rFonts w:eastAsia="Times New Roman" w:cs="Arial"/>
          <w:color w:val="000000"/>
          <w:lang w:eastAsia="en-GB"/>
        </w:rPr>
      </w:pPr>
      <w:r w:rsidRPr="59281135">
        <w:rPr>
          <w:rFonts w:eastAsia="Times New Roman" w:cs="Arial"/>
          <w:color w:val="000000" w:themeColor="text1"/>
          <w:lang w:eastAsia="en-GB"/>
        </w:rPr>
        <w:t>Approved by: South West London Integrated Medicines Committee (IMOC)</w:t>
      </w:r>
    </w:p>
    <w:p w14:paraId="2806776D" w14:textId="060EAD88" w:rsidR="00A308AF" w:rsidRPr="00460727" w:rsidRDefault="00A308AF" w:rsidP="59281135">
      <w:pPr>
        <w:spacing w:before="60" w:after="60" w:line="240" w:lineRule="auto"/>
        <w:rPr>
          <w:rFonts w:eastAsia="Times New Roman" w:cs="Arial"/>
          <w:color w:val="000000"/>
          <w:lang w:eastAsia="en-GB"/>
        </w:rPr>
      </w:pPr>
      <w:r w:rsidRPr="59281135">
        <w:rPr>
          <w:rFonts w:eastAsia="Times New Roman" w:cs="Arial"/>
          <w:color w:val="000000" w:themeColor="text1"/>
          <w:lang w:eastAsia="en-GB"/>
        </w:rPr>
        <w:t>Approval date: May 2025</w:t>
      </w:r>
    </w:p>
    <w:p w14:paraId="1B2065F2" w14:textId="38406CFE" w:rsidR="00A308AF" w:rsidRDefault="00A308AF" w:rsidP="59281135">
      <w:pPr>
        <w:spacing w:before="60" w:after="60" w:line="240" w:lineRule="auto"/>
        <w:rPr>
          <w:rFonts w:eastAsia="Times New Roman" w:cs="Arial"/>
          <w:color w:val="000000"/>
          <w:lang w:eastAsia="en-GB"/>
        </w:rPr>
      </w:pPr>
      <w:r w:rsidRPr="59281135">
        <w:rPr>
          <w:rFonts w:eastAsia="Times New Roman" w:cs="Arial"/>
          <w:color w:val="000000" w:themeColor="text1"/>
          <w:lang w:eastAsia="en-GB"/>
        </w:rPr>
        <w:t>Review Date: May 2027</w:t>
      </w:r>
    </w:p>
    <w:p w14:paraId="475AFC2A" w14:textId="77777777" w:rsidR="00A308AF" w:rsidRDefault="00A308AF" w:rsidP="59281135">
      <w:pPr>
        <w:spacing w:before="60" w:after="60" w:line="240" w:lineRule="auto"/>
        <w:rPr>
          <w:rFonts w:eastAsia="Times New Roman" w:cs="Arial"/>
          <w:color w:val="000000"/>
          <w:lang w:eastAsia="en-GB"/>
        </w:rPr>
      </w:pPr>
    </w:p>
    <w:p w14:paraId="187E491F" w14:textId="255F9F41" w:rsidR="005268E7" w:rsidRPr="009762CB" w:rsidRDefault="005268E7" w:rsidP="59281135">
      <w:pPr>
        <w:spacing w:before="60" w:after="60" w:line="240" w:lineRule="auto"/>
        <w:rPr>
          <w:rFonts w:eastAsia="Times New Roman" w:cs="Arial"/>
          <w:color w:val="000000"/>
          <w:lang w:eastAsia="en-GB"/>
        </w:rPr>
      </w:pPr>
      <w:r w:rsidRPr="6CA5DDE2">
        <w:rPr>
          <w:rFonts w:eastAsia="Times New Roman" w:cs="Arial"/>
          <w:color w:val="000000" w:themeColor="text1"/>
          <w:lang w:eastAsia="en-GB"/>
        </w:rPr>
        <w:t>Version: 1.</w:t>
      </w:r>
      <w:r w:rsidR="1CF9A1A7" w:rsidRPr="6CA5DDE2">
        <w:rPr>
          <w:rFonts w:eastAsia="Times New Roman" w:cs="Arial"/>
          <w:color w:val="000000" w:themeColor="text1"/>
          <w:lang w:eastAsia="en-GB"/>
        </w:rPr>
        <w:t>2</w:t>
      </w:r>
    </w:p>
    <w:p w14:paraId="3FC7F7E3" w14:textId="50389AB4" w:rsidR="005268E7" w:rsidRPr="00460727" w:rsidRDefault="005268E7" w:rsidP="59281135">
      <w:pPr>
        <w:spacing w:before="60" w:after="60" w:line="240" w:lineRule="auto"/>
        <w:rPr>
          <w:rFonts w:eastAsia="Times New Roman" w:cs="Arial"/>
          <w:color w:val="000000"/>
          <w:lang w:eastAsia="en-GB"/>
        </w:rPr>
      </w:pPr>
      <w:r w:rsidRPr="59281135">
        <w:rPr>
          <w:rFonts w:eastAsia="Times New Roman" w:cs="Arial"/>
          <w:color w:val="000000" w:themeColor="text1"/>
          <w:lang w:eastAsia="en-GB"/>
        </w:rPr>
        <w:t>Approved by: South West London Integrated Medicines Committee (IMOC)</w:t>
      </w:r>
    </w:p>
    <w:p w14:paraId="5D0FA3D7" w14:textId="719980CF" w:rsidR="00A103A0" w:rsidRPr="009762CB" w:rsidRDefault="00A103A0" w:rsidP="59281135">
      <w:pPr>
        <w:spacing w:before="60" w:after="60" w:line="240" w:lineRule="auto"/>
        <w:rPr>
          <w:rFonts w:eastAsia="Times New Roman" w:cs="Arial"/>
          <w:color w:val="000000"/>
          <w:lang w:eastAsia="en-GB"/>
        </w:rPr>
      </w:pPr>
      <w:r w:rsidRPr="59281135">
        <w:rPr>
          <w:rFonts w:eastAsia="Times New Roman" w:cs="Arial"/>
          <w:color w:val="000000" w:themeColor="text1"/>
          <w:lang w:eastAsia="en-GB"/>
        </w:rPr>
        <w:t xml:space="preserve">Type of change: </w:t>
      </w:r>
      <w:r w:rsidR="00B3188B" w:rsidRPr="59281135">
        <w:rPr>
          <w:rFonts w:eastAsia="Times New Roman" w:cs="Arial"/>
          <w:color w:val="000000" w:themeColor="text1"/>
          <w:lang w:eastAsia="en-GB"/>
        </w:rPr>
        <w:t>Minor</w:t>
      </w:r>
    </w:p>
    <w:p w14:paraId="3C0D6651" w14:textId="68884AF7" w:rsidR="00A103A0" w:rsidRPr="009762CB" w:rsidRDefault="00A103A0" w:rsidP="59281135">
      <w:pPr>
        <w:spacing w:before="60" w:after="60" w:line="240" w:lineRule="auto"/>
        <w:rPr>
          <w:rFonts w:eastAsia="Times New Roman" w:cs="Arial"/>
          <w:color w:val="000000"/>
          <w:lang w:eastAsia="en-GB"/>
        </w:rPr>
      </w:pPr>
      <w:r w:rsidRPr="11AECDB7">
        <w:rPr>
          <w:rFonts w:eastAsia="Times New Roman" w:cs="Arial"/>
          <w:color w:val="000000" w:themeColor="text1"/>
          <w:lang w:eastAsia="en-GB"/>
        </w:rPr>
        <w:t xml:space="preserve">Summary of changes: </w:t>
      </w:r>
      <w:r w:rsidR="1709F314" w:rsidRPr="11AECDB7">
        <w:rPr>
          <w:rFonts w:eastAsia="Times New Roman" w:cs="Arial"/>
          <w:color w:val="000000" w:themeColor="text1"/>
          <w:lang w:eastAsia="en-GB"/>
        </w:rPr>
        <w:t>I</w:t>
      </w:r>
      <w:r w:rsidR="007A7CE5" w:rsidRPr="11AECDB7">
        <w:rPr>
          <w:rFonts w:eastAsia="Times New Roman" w:cs="Arial"/>
          <w:color w:val="000000" w:themeColor="text1"/>
          <w:lang w:eastAsia="en-GB"/>
        </w:rPr>
        <w:t>ndications for SC</w:t>
      </w:r>
      <w:r w:rsidR="01CD2003" w:rsidRPr="11AECDB7">
        <w:rPr>
          <w:rFonts w:eastAsia="Times New Roman" w:cs="Arial"/>
          <w:color w:val="000000" w:themeColor="text1"/>
          <w:lang w:eastAsia="en-GB"/>
        </w:rPr>
        <w:t>A</w:t>
      </w:r>
      <w:r w:rsidR="007A7CE5" w:rsidRPr="11AECDB7">
        <w:rPr>
          <w:rFonts w:eastAsia="Times New Roman" w:cs="Arial"/>
          <w:color w:val="000000" w:themeColor="text1"/>
          <w:lang w:eastAsia="en-GB"/>
        </w:rPr>
        <w:t xml:space="preserve"> </w:t>
      </w:r>
      <w:r w:rsidR="5B6AC3B1" w:rsidRPr="11AECDB7">
        <w:rPr>
          <w:rFonts w:eastAsia="Times New Roman" w:cs="Arial"/>
          <w:color w:val="000000" w:themeColor="text1"/>
          <w:lang w:eastAsia="en-GB"/>
        </w:rPr>
        <w:t>updated</w:t>
      </w:r>
      <w:r w:rsidR="790F2D55" w:rsidRPr="11AECDB7">
        <w:rPr>
          <w:rFonts w:eastAsia="Times New Roman" w:cs="Arial"/>
          <w:color w:val="000000" w:themeColor="text1"/>
          <w:lang w:eastAsia="en-GB"/>
        </w:rPr>
        <w:t>, h</w:t>
      </w:r>
      <w:r w:rsidR="007A7CE5" w:rsidRPr="11AECDB7">
        <w:rPr>
          <w:rFonts w:eastAsia="Times New Roman" w:cs="Arial"/>
          <w:color w:val="000000" w:themeColor="text1"/>
          <w:lang w:eastAsia="en-GB"/>
        </w:rPr>
        <w:t xml:space="preserve">yperlinks reviewed and updated </w:t>
      </w:r>
    </w:p>
    <w:p w14:paraId="757DA032" w14:textId="71A8393C" w:rsidR="005268E7" w:rsidRPr="00460727" w:rsidRDefault="005268E7" w:rsidP="59281135">
      <w:pPr>
        <w:spacing w:before="60" w:after="60" w:line="240" w:lineRule="auto"/>
        <w:rPr>
          <w:rFonts w:eastAsia="Times New Roman" w:cs="Arial"/>
          <w:color w:val="000000"/>
          <w:lang w:eastAsia="en-GB"/>
        </w:rPr>
      </w:pPr>
      <w:r w:rsidRPr="6CA5DDE2">
        <w:rPr>
          <w:rFonts w:eastAsia="Times New Roman" w:cs="Arial"/>
          <w:color w:val="000000" w:themeColor="text1"/>
          <w:lang w:eastAsia="en-GB"/>
        </w:rPr>
        <w:t xml:space="preserve">Approval date: </w:t>
      </w:r>
      <w:r w:rsidR="40E2504D" w:rsidRPr="6CA5DDE2">
        <w:rPr>
          <w:rFonts w:eastAsia="Times New Roman" w:cs="Arial"/>
          <w:color w:val="000000" w:themeColor="text1"/>
          <w:lang w:eastAsia="en-GB"/>
        </w:rPr>
        <w:t>December 2025</w:t>
      </w:r>
    </w:p>
    <w:p w14:paraId="6F778B1B" w14:textId="3BAE1DD0" w:rsidR="005268E7" w:rsidRDefault="005268E7" w:rsidP="59281135">
      <w:pPr>
        <w:spacing w:before="60" w:after="60" w:line="240" w:lineRule="auto"/>
        <w:rPr>
          <w:rFonts w:eastAsia="Times New Roman" w:cs="Arial"/>
          <w:color w:val="000000"/>
          <w:lang w:eastAsia="en-GB"/>
        </w:rPr>
      </w:pPr>
      <w:r w:rsidRPr="6CA5DDE2">
        <w:rPr>
          <w:rFonts w:eastAsia="Times New Roman" w:cs="Arial"/>
          <w:color w:val="000000" w:themeColor="text1"/>
          <w:lang w:eastAsia="en-GB"/>
        </w:rPr>
        <w:t xml:space="preserve">Review Date: </w:t>
      </w:r>
      <w:r w:rsidR="1BD73779" w:rsidRPr="6CA5DDE2">
        <w:rPr>
          <w:rFonts w:eastAsia="Times New Roman" w:cs="Arial"/>
          <w:color w:val="000000" w:themeColor="text1"/>
          <w:lang w:eastAsia="en-GB"/>
        </w:rPr>
        <w:t>December 2027</w:t>
      </w:r>
    </w:p>
    <w:p w14:paraId="30D8DDE0" w14:textId="77777777" w:rsidR="005268E7" w:rsidRDefault="005268E7" w:rsidP="59281135">
      <w:pPr>
        <w:spacing w:before="60" w:after="60" w:line="240" w:lineRule="auto"/>
        <w:rPr>
          <w:rFonts w:eastAsia="Times New Roman" w:cs="Arial"/>
          <w:color w:val="000000"/>
          <w:lang w:eastAsia="en-GB"/>
        </w:rPr>
      </w:pPr>
    </w:p>
    <w:p w14:paraId="42417989" w14:textId="27601A44" w:rsidR="6CA5DDE2" w:rsidRDefault="6CA5DDE2" w:rsidP="6CA5DDE2">
      <w:pPr>
        <w:spacing w:before="60" w:after="60" w:line="240" w:lineRule="auto"/>
        <w:rPr>
          <w:rFonts w:eastAsia="Times New Roman" w:cs="Arial"/>
          <w:color w:val="000000" w:themeColor="text1"/>
          <w:lang w:eastAsia="en-GB"/>
        </w:rPr>
      </w:pPr>
    </w:p>
    <w:p w14:paraId="68D3EC39" w14:textId="75B561D4" w:rsidR="6CA5DDE2" w:rsidRDefault="6CA5DDE2" w:rsidP="6CA5DDE2">
      <w:pPr>
        <w:spacing w:before="60" w:after="60" w:line="240" w:lineRule="auto"/>
        <w:rPr>
          <w:rFonts w:eastAsia="Times New Roman" w:cs="Arial"/>
          <w:color w:val="000000" w:themeColor="text1"/>
          <w:lang w:eastAsia="en-GB"/>
        </w:rPr>
      </w:pPr>
    </w:p>
    <w:p w14:paraId="0D4C402D" w14:textId="63DC0780" w:rsidR="6CA5DDE2" w:rsidRDefault="6CA5DDE2" w:rsidP="6CA5DDE2">
      <w:pPr>
        <w:spacing w:before="60" w:after="60" w:line="240" w:lineRule="auto"/>
        <w:rPr>
          <w:rFonts w:eastAsia="Times New Roman" w:cs="Arial"/>
          <w:color w:val="000000" w:themeColor="text1"/>
          <w:lang w:eastAsia="en-GB"/>
        </w:rPr>
      </w:pPr>
    </w:p>
    <w:p w14:paraId="16F54FA5" w14:textId="2C509F03" w:rsidR="00C53F32" w:rsidRDefault="0076649A" w:rsidP="59281135">
      <w:pPr>
        <w:rPr>
          <w:b/>
          <w:bCs/>
        </w:rPr>
      </w:pPr>
      <w:bookmarkStart w:id="22" w:name="Appendix1"/>
      <w:r w:rsidRPr="59281135">
        <w:rPr>
          <w:b/>
          <w:bCs/>
        </w:rPr>
        <w:t xml:space="preserve">Appendix 1: SNOMED codes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4B6EAF" w:rsidRPr="004B6EAF" w14:paraId="42195487"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78D297E0" w14:textId="77777777" w:rsidR="004B6EAF" w:rsidRPr="004B6EAF" w:rsidRDefault="004B6EAF" w:rsidP="004B6EAF">
            <w:pPr>
              <w:rPr>
                <w:b/>
                <w:bCs/>
              </w:rPr>
            </w:pPr>
            <w:r w:rsidRPr="004B6EAF">
              <w:rPr>
                <w:b/>
                <w:bCs/>
              </w:rPr>
              <w:t>Valproate PPP </w:t>
            </w:r>
          </w:p>
        </w:tc>
      </w:tr>
      <w:tr w:rsidR="004B6EAF" w:rsidRPr="004B6EAF" w14:paraId="211B09EB"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0CC8519" w14:textId="77777777" w:rsidR="004B6EAF" w:rsidRPr="004B6EAF" w:rsidRDefault="004B6EAF" w:rsidP="004B6EAF">
            <w:pPr>
              <w:rPr>
                <w:b/>
                <w:bCs/>
              </w:rPr>
            </w:pPr>
            <w:r w:rsidRPr="004B6EAF">
              <w:rPr>
                <w:b/>
                <w:bCs/>
              </w:rPr>
              <w:t>1129771000000103 | Pregnancy prevention programme started (situation) | </w:t>
            </w:r>
          </w:p>
        </w:tc>
      </w:tr>
      <w:tr w:rsidR="004B6EAF" w:rsidRPr="004B6EAF" w14:paraId="4530127C"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25583D30" w14:textId="77777777" w:rsidR="004B6EAF" w:rsidRPr="004B6EAF" w:rsidRDefault="004B6EAF" w:rsidP="004B6EAF">
            <w:pPr>
              <w:rPr>
                <w:b/>
                <w:bCs/>
              </w:rPr>
            </w:pPr>
            <w:r w:rsidRPr="004B6EAF">
              <w:rPr>
                <w:b/>
                <w:bCs/>
              </w:rPr>
              <w:t>1129801000000100 | Pregnancy prevention programme declined (situation) | </w:t>
            </w:r>
          </w:p>
        </w:tc>
      </w:tr>
      <w:tr w:rsidR="004B6EAF" w:rsidRPr="004B6EAF" w14:paraId="5D3276EE"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041F3CA" w14:textId="77777777" w:rsidR="004B6EAF" w:rsidRPr="004B6EAF" w:rsidRDefault="004B6EAF" w:rsidP="004B6EAF">
            <w:pPr>
              <w:rPr>
                <w:b/>
                <w:bCs/>
              </w:rPr>
            </w:pPr>
            <w:r w:rsidRPr="004B6EAF">
              <w:rPr>
                <w:b/>
                <w:bCs/>
              </w:rPr>
              <w:t>1129791000000104 | Pregnancy prevention programme not needed (situation) | </w:t>
            </w:r>
          </w:p>
        </w:tc>
      </w:tr>
      <w:tr w:rsidR="004B6EAF" w:rsidRPr="004B6EAF" w14:paraId="28BC223F"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74096D89" w14:textId="77777777" w:rsidR="004B6EAF" w:rsidRPr="004B6EAF" w:rsidRDefault="004B6EAF" w:rsidP="004B6EAF">
            <w:pPr>
              <w:rPr>
                <w:b/>
                <w:bCs/>
              </w:rPr>
            </w:pPr>
            <w:r w:rsidRPr="004B6EAF">
              <w:rPr>
                <w:b/>
                <w:bCs/>
              </w:rPr>
              <w:t>1129841000000102 | Pregnancy prevention programme discontinued (situation) | </w:t>
            </w:r>
          </w:p>
        </w:tc>
      </w:tr>
      <w:tr w:rsidR="004B6EAF" w:rsidRPr="004B6EAF" w14:paraId="7F564D84"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547A9FEE" w14:textId="77777777" w:rsidR="004B6EAF" w:rsidRPr="004B6EAF" w:rsidRDefault="004B6EAF" w:rsidP="004B6EAF">
            <w:pPr>
              <w:rPr>
                <w:b/>
                <w:bCs/>
              </w:rPr>
            </w:pPr>
            <w:r w:rsidRPr="004B6EAF">
              <w:rPr>
                <w:b/>
                <w:bCs/>
              </w:rPr>
              <w:t>1129831000000106 | Did not attend pregnancy prevention programme (situation) | </w:t>
            </w:r>
          </w:p>
        </w:tc>
      </w:tr>
      <w:tr w:rsidR="004B6EAF" w:rsidRPr="004B6EAF" w14:paraId="777DB654"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2CE8BBE9" w14:textId="77777777" w:rsidR="004B6EAF" w:rsidRPr="004B6EAF" w:rsidRDefault="004B6EAF" w:rsidP="004B6EAF">
            <w:pPr>
              <w:rPr>
                <w:b/>
                <w:bCs/>
              </w:rPr>
            </w:pPr>
            <w:r w:rsidRPr="004B6EAF">
              <w:rPr>
                <w:b/>
                <w:bCs/>
              </w:rPr>
              <w:t>1129821000000109 | Pregnancy prevention programme declined by parent (situation) | </w:t>
            </w:r>
          </w:p>
        </w:tc>
      </w:tr>
      <w:tr w:rsidR="004B6EAF" w:rsidRPr="004B6EAF" w14:paraId="2900BD15"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2CC8A8CE" w14:textId="77777777" w:rsidR="004B6EAF" w:rsidRPr="004B6EAF" w:rsidRDefault="004B6EAF" w:rsidP="004B6EAF">
            <w:pPr>
              <w:rPr>
                <w:b/>
                <w:bCs/>
              </w:rPr>
            </w:pPr>
            <w:r w:rsidRPr="004B6EAF">
              <w:rPr>
                <w:b/>
                <w:bCs/>
              </w:rPr>
              <w:t>1129811000000103 | Pregnancy prevention programme declined by caregiver (situation) | </w:t>
            </w:r>
          </w:p>
        </w:tc>
      </w:tr>
      <w:tr w:rsidR="004B6EAF" w:rsidRPr="004B6EAF" w14:paraId="0A8AB2F5"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1C6284BB" w14:textId="77777777" w:rsidR="004B6EAF" w:rsidRPr="004B6EAF" w:rsidRDefault="004B6EAF" w:rsidP="004B6EAF">
            <w:pPr>
              <w:rPr>
                <w:b/>
                <w:bCs/>
              </w:rPr>
            </w:pPr>
            <w:r w:rsidRPr="004B6EAF">
              <w:rPr>
                <w:b/>
                <w:bCs/>
              </w:rPr>
              <w:t>1960931000006109 | Pregnancy prevention programme form signed by patient | </w:t>
            </w:r>
          </w:p>
        </w:tc>
      </w:tr>
      <w:tr w:rsidR="004B6EAF" w:rsidRPr="004B6EAF" w14:paraId="4D6ED539"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06001D40" w14:textId="77777777" w:rsidR="004B6EAF" w:rsidRPr="004B6EAF" w:rsidRDefault="004B6EAF" w:rsidP="004B6EAF">
            <w:pPr>
              <w:rPr>
                <w:b/>
                <w:bCs/>
              </w:rPr>
            </w:pPr>
            <w:r w:rsidRPr="004B6EAF">
              <w:rPr>
                <w:b/>
                <w:bCs/>
              </w:rPr>
              <w:t> </w:t>
            </w:r>
          </w:p>
        </w:tc>
      </w:tr>
      <w:tr w:rsidR="004B6EAF" w:rsidRPr="004B6EAF" w14:paraId="2B6F61BA"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2FF6D5A8" w14:textId="77777777" w:rsidR="004B6EAF" w:rsidRPr="004B6EAF" w:rsidRDefault="004B6EAF" w:rsidP="004B6EAF">
            <w:pPr>
              <w:rPr>
                <w:b/>
                <w:bCs/>
              </w:rPr>
            </w:pPr>
            <w:r w:rsidRPr="004B6EAF">
              <w:rPr>
                <w:b/>
                <w:bCs/>
              </w:rPr>
              <w:t>Valproate RAF </w:t>
            </w:r>
          </w:p>
        </w:tc>
      </w:tr>
      <w:tr w:rsidR="004B6EAF" w:rsidRPr="004B6EAF" w14:paraId="37CFD2EE"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B04F249" w14:textId="77777777" w:rsidR="004B6EAF" w:rsidRPr="004B6EAF" w:rsidRDefault="004B6EAF" w:rsidP="004B6EAF">
            <w:pPr>
              <w:rPr>
                <w:b/>
                <w:bCs/>
              </w:rPr>
            </w:pPr>
            <w:r w:rsidRPr="004B6EAF">
              <w:rPr>
                <w:b/>
                <w:bCs/>
              </w:rPr>
              <w:t>1659031000000103 | Valproate Annual Risk Acknowledgement Form (record artifact) | </w:t>
            </w:r>
          </w:p>
        </w:tc>
      </w:tr>
      <w:tr w:rsidR="004B6EAF" w:rsidRPr="004B6EAF" w14:paraId="1CF0B85F"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3ADBCA68" w14:textId="77777777" w:rsidR="004B6EAF" w:rsidRPr="004B6EAF" w:rsidRDefault="004B6EAF" w:rsidP="004B6EAF">
            <w:pPr>
              <w:rPr>
                <w:b/>
                <w:bCs/>
              </w:rPr>
            </w:pPr>
            <w:r w:rsidRPr="004B6EAF">
              <w:rPr>
                <w:b/>
                <w:bCs/>
              </w:rPr>
              <w:t>1366401000000107 | Valproate Annual Risk Acknowledgement Form completed (situation) | </w:t>
            </w:r>
          </w:p>
        </w:tc>
      </w:tr>
      <w:tr w:rsidR="004B6EAF" w:rsidRPr="004B6EAF" w14:paraId="2F9B2090"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59DDDE04" w14:textId="77777777" w:rsidR="004B6EAF" w:rsidRPr="004B6EAF" w:rsidRDefault="004B6EAF" w:rsidP="004B6EAF">
            <w:pPr>
              <w:rPr>
                <w:b/>
                <w:bCs/>
              </w:rPr>
            </w:pPr>
            <w:r w:rsidRPr="004B6EAF">
              <w:rPr>
                <w:b/>
                <w:bCs/>
              </w:rPr>
              <w:t>1366381000000107 | Referral for completion of Valproate Annual Risk Acknowledgement Form (procedure) | </w:t>
            </w:r>
          </w:p>
        </w:tc>
      </w:tr>
      <w:tr w:rsidR="004B6EAF" w:rsidRPr="004B6EAF" w14:paraId="56EAE727"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D3CF75F" w14:textId="77777777" w:rsidR="004B6EAF" w:rsidRPr="004B6EAF" w:rsidRDefault="004B6EAF" w:rsidP="004B6EAF">
            <w:pPr>
              <w:rPr>
                <w:b/>
                <w:bCs/>
              </w:rPr>
            </w:pPr>
            <w:r w:rsidRPr="004B6EAF">
              <w:rPr>
                <w:b/>
                <w:bCs/>
              </w:rPr>
              <w:t>2078951000000106 | Valproate Annual Risk Acknowledgement Form for Female Patients completed (situation) | </w:t>
            </w:r>
          </w:p>
        </w:tc>
      </w:tr>
      <w:tr w:rsidR="004B6EAF" w:rsidRPr="004B6EAF" w14:paraId="3EF87C76"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0CB2B5E3" w14:textId="77777777" w:rsidR="004B6EAF" w:rsidRPr="004B6EAF" w:rsidRDefault="004B6EAF" w:rsidP="004B6EAF">
            <w:pPr>
              <w:rPr>
                <w:b/>
                <w:bCs/>
              </w:rPr>
            </w:pPr>
            <w:r w:rsidRPr="004B6EAF">
              <w:rPr>
                <w:b/>
                <w:bCs/>
              </w:rPr>
              <w:t>2078961000000109 | Risk Acknowledgement Form for Male Patients Starting Valproate completed (situation) | </w:t>
            </w:r>
          </w:p>
        </w:tc>
      </w:tr>
      <w:tr w:rsidR="004B6EAF" w:rsidRPr="004B6EAF" w14:paraId="67F1DFF5"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5DCBA125" w14:textId="77777777" w:rsidR="004B6EAF" w:rsidRPr="004B6EAF" w:rsidRDefault="004B6EAF" w:rsidP="004B6EAF">
            <w:pPr>
              <w:rPr>
                <w:b/>
                <w:bCs/>
              </w:rPr>
            </w:pPr>
            <w:r w:rsidRPr="004B6EAF">
              <w:rPr>
                <w:b/>
                <w:bCs/>
              </w:rPr>
              <w:t> </w:t>
            </w:r>
          </w:p>
        </w:tc>
      </w:tr>
      <w:tr w:rsidR="004B6EAF" w:rsidRPr="004B6EAF" w14:paraId="67FF8CCB"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452999D6" w14:textId="77777777" w:rsidR="004B6EAF" w:rsidRPr="004B6EAF" w:rsidRDefault="004B6EAF" w:rsidP="004B6EAF">
            <w:pPr>
              <w:rPr>
                <w:b/>
                <w:bCs/>
              </w:rPr>
            </w:pPr>
            <w:r w:rsidRPr="004B6EAF">
              <w:rPr>
                <w:b/>
                <w:bCs/>
              </w:rPr>
              <w:t>Other  </w:t>
            </w:r>
          </w:p>
        </w:tc>
      </w:tr>
      <w:tr w:rsidR="004B6EAF" w:rsidRPr="004B6EAF" w14:paraId="0B053791"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51C930B8" w14:textId="77777777" w:rsidR="004B6EAF" w:rsidRPr="004B6EAF" w:rsidRDefault="004B6EAF" w:rsidP="004B6EAF">
            <w:pPr>
              <w:rPr>
                <w:b/>
                <w:bCs/>
              </w:rPr>
            </w:pPr>
            <w:r w:rsidRPr="004B6EAF">
              <w:rPr>
                <w:b/>
                <w:bCs/>
              </w:rPr>
              <w:t>72531000052105 | Counselling for contraception (procedure) |  </w:t>
            </w:r>
          </w:p>
          <w:p w14:paraId="2E5EEF0B" w14:textId="77777777" w:rsidR="004B6EAF" w:rsidRPr="004B6EAF" w:rsidRDefault="004B6EAF" w:rsidP="00B26100">
            <w:pPr>
              <w:numPr>
                <w:ilvl w:val="0"/>
                <w:numId w:val="14"/>
              </w:numPr>
              <w:rPr>
                <w:b/>
                <w:bCs/>
              </w:rPr>
            </w:pPr>
            <w:r w:rsidRPr="004B6EAF">
              <w:rPr>
                <w:b/>
                <w:bCs/>
              </w:rPr>
              <w:t>Free text valproate/ topiramate as appropriate </w:t>
            </w:r>
          </w:p>
        </w:tc>
      </w:tr>
      <w:tr w:rsidR="004B6EAF" w:rsidRPr="004B6EAF" w14:paraId="2D0ECF19" w14:textId="77777777" w:rsidTr="11AECDB7">
        <w:trPr>
          <w:trHeight w:val="300"/>
        </w:trPr>
        <w:tc>
          <w:tcPr>
            <w:tcW w:w="9765" w:type="dxa"/>
            <w:tcBorders>
              <w:top w:val="single" w:sz="6" w:space="0" w:color="auto"/>
              <w:left w:val="single" w:sz="6" w:space="0" w:color="auto"/>
              <w:bottom w:val="single" w:sz="6" w:space="0" w:color="auto"/>
              <w:right w:val="single" w:sz="6" w:space="0" w:color="auto"/>
            </w:tcBorders>
            <w:hideMark/>
          </w:tcPr>
          <w:p w14:paraId="62315C7D" w14:textId="77777777" w:rsidR="004B6EAF" w:rsidRPr="004B6EAF" w:rsidRDefault="004B6EAF" w:rsidP="004B6EAF">
            <w:pPr>
              <w:rPr>
                <w:b/>
                <w:bCs/>
              </w:rPr>
            </w:pPr>
            <w:r w:rsidRPr="004B6EAF">
              <w:rPr>
                <w:b/>
                <w:bCs/>
              </w:rPr>
              <w:lastRenderedPageBreak/>
              <w:t>396080005 |Medication side effects education (procedure)| </w:t>
            </w:r>
          </w:p>
          <w:p w14:paraId="1AB604B3" w14:textId="77777777" w:rsidR="004B6EAF" w:rsidRPr="004B6EAF" w:rsidRDefault="004B6EAF" w:rsidP="00B26100">
            <w:pPr>
              <w:numPr>
                <w:ilvl w:val="0"/>
                <w:numId w:val="15"/>
              </w:numPr>
              <w:rPr>
                <w:b/>
                <w:bCs/>
              </w:rPr>
            </w:pPr>
            <w:r w:rsidRPr="004B6EAF">
              <w:rPr>
                <w:b/>
                <w:bCs/>
              </w:rPr>
              <w:t>Free text ‘valproate’ and ‘Risk of Neurodevelopmental Disorder’ </w:t>
            </w:r>
          </w:p>
          <w:p w14:paraId="53DEFFF9" w14:textId="77777777" w:rsidR="004B6EAF" w:rsidRPr="004B6EAF" w:rsidRDefault="004B6EAF" w:rsidP="00B26100">
            <w:pPr>
              <w:numPr>
                <w:ilvl w:val="0"/>
                <w:numId w:val="16"/>
              </w:numPr>
              <w:rPr>
                <w:b/>
                <w:bCs/>
              </w:rPr>
            </w:pPr>
            <w:r w:rsidRPr="004B6EAF">
              <w:rPr>
                <w:b/>
                <w:bCs/>
              </w:rPr>
              <w:t>For use in existing male patients or those over 55 years of age prescribed valproate who do not require a RAF </w:t>
            </w:r>
          </w:p>
        </w:tc>
      </w:tr>
      <w:tr w:rsidR="744008A6" w14:paraId="7775AE62" w14:textId="77777777" w:rsidTr="11AECDB7">
        <w:trPr>
          <w:trHeight w:val="300"/>
        </w:trPr>
        <w:tc>
          <w:tcPr>
            <w:tcW w:w="9622" w:type="dxa"/>
            <w:tcBorders>
              <w:top w:val="single" w:sz="6" w:space="0" w:color="auto"/>
              <w:left w:val="single" w:sz="6" w:space="0" w:color="auto"/>
              <w:bottom w:val="single" w:sz="6" w:space="0" w:color="auto"/>
              <w:right w:val="single" w:sz="6" w:space="0" w:color="auto"/>
            </w:tcBorders>
            <w:hideMark/>
          </w:tcPr>
          <w:p w14:paraId="39641855" w14:textId="5DA01BD6" w:rsidR="10EB9565" w:rsidRDefault="2C0D8A55" w:rsidP="11AECDB7">
            <w:pPr>
              <w:rPr>
                <w:rFonts w:eastAsia="Arial" w:cs="Arial"/>
                <w:b/>
                <w:bCs/>
              </w:rPr>
            </w:pPr>
            <w:r w:rsidRPr="11AECDB7">
              <w:rPr>
                <w:rFonts w:eastAsia="Arial" w:cs="Arial"/>
                <w:b/>
                <w:bCs/>
              </w:rPr>
              <w:t xml:space="preserve">415522008 | </w:t>
            </w:r>
            <w:r w:rsidR="00D6711C">
              <w:rPr>
                <w:rFonts w:eastAsia="Arial" w:cs="Arial"/>
                <w:b/>
                <w:bCs/>
              </w:rPr>
              <w:t>S</w:t>
            </w:r>
            <w:r w:rsidRPr="11AECDB7">
              <w:rPr>
                <w:rFonts w:eastAsia="Arial" w:cs="Arial"/>
                <w:b/>
                <w:bCs/>
              </w:rPr>
              <w:t>hared care prescribing</w:t>
            </w:r>
          </w:p>
        </w:tc>
      </w:tr>
    </w:tbl>
    <w:p w14:paraId="51D430E5" w14:textId="77777777" w:rsidR="004B6EAF" w:rsidRPr="00C53F32" w:rsidRDefault="004B6EAF" w:rsidP="00C53F32">
      <w:pPr>
        <w:rPr>
          <w:b/>
          <w:bCs/>
        </w:rPr>
      </w:pPr>
    </w:p>
    <w:bookmarkEnd w:id="22"/>
    <w:p w14:paraId="53B3F688" w14:textId="0F021BB4" w:rsidR="000F22E4" w:rsidRPr="00FE0E01" w:rsidRDefault="000F22E4" w:rsidP="000D5078">
      <w:pPr>
        <w:spacing w:before="60" w:after="60" w:line="240" w:lineRule="auto"/>
      </w:pPr>
    </w:p>
    <w:sectPr w:rsidR="000F22E4" w:rsidRPr="00FE0E01" w:rsidSect="00263CB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17A4" w14:textId="77777777" w:rsidR="00A64237" w:rsidRDefault="00A64237" w:rsidP="00C041E8">
      <w:pPr>
        <w:spacing w:after="0" w:line="240" w:lineRule="auto"/>
      </w:pPr>
      <w:r>
        <w:separator/>
      </w:r>
    </w:p>
  </w:endnote>
  <w:endnote w:type="continuationSeparator" w:id="0">
    <w:p w14:paraId="147A264C" w14:textId="77777777" w:rsidR="00A64237" w:rsidRDefault="00A64237" w:rsidP="00C041E8">
      <w:pPr>
        <w:spacing w:after="0" w:line="240" w:lineRule="auto"/>
      </w:pPr>
      <w:r>
        <w:continuationSeparator/>
      </w:r>
    </w:p>
  </w:endnote>
  <w:endnote w:type="continuationNotice" w:id="1">
    <w:p w14:paraId="22C8A7D0" w14:textId="77777777" w:rsidR="00A64237" w:rsidRDefault="00A64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9DAC" w14:textId="77777777" w:rsidR="00A64237" w:rsidRDefault="00A64237" w:rsidP="00C041E8">
      <w:pPr>
        <w:spacing w:after="0" w:line="240" w:lineRule="auto"/>
      </w:pPr>
      <w:r>
        <w:separator/>
      </w:r>
    </w:p>
  </w:footnote>
  <w:footnote w:type="continuationSeparator" w:id="0">
    <w:p w14:paraId="0C20781A" w14:textId="77777777" w:rsidR="00A64237" w:rsidRDefault="00A64237" w:rsidP="00C041E8">
      <w:pPr>
        <w:spacing w:after="0" w:line="240" w:lineRule="auto"/>
      </w:pPr>
      <w:r>
        <w:continuationSeparator/>
      </w:r>
    </w:p>
  </w:footnote>
  <w:footnote w:type="continuationNotice" w:id="1">
    <w:p w14:paraId="6C6204F7" w14:textId="77777777" w:rsidR="00A64237" w:rsidRDefault="00A64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89530E"/>
    <w:multiLevelType w:val="multilevel"/>
    <w:tmpl w:val="21B6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83C3C"/>
    <w:multiLevelType w:val="hybridMultilevel"/>
    <w:tmpl w:val="F70C246A"/>
    <w:lvl w:ilvl="0" w:tplc="0CD0C1C6">
      <w:start w:val="1"/>
      <w:numFmt w:val="bullet"/>
      <w:lvlText w:val=""/>
      <w:lvlJc w:val="left"/>
      <w:pPr>
        <w:tabs>
          <w:tab w:val="num" w:pos="720"/>
        </w:tabs>
        <w:ind w:left="720" w:hanging="360"/>
      </w:pPr>
      <w:rPr>
        <w:rFonts w:ascii="Symbol" w:hAnsi="Symbol" w:hint="default"/>
        <w:sz w:val="20"/>
      </w:rPr>
    </w:lvl>
    <w:lvl w:ilvl="1" w:tplc="80CCAD7A" w:tentative="1">
      <w:start w:val="1"/>
      <w:numFmt w:val="bullet"/>
      <w:lvlText w:val="o"/>
      <w:lvlJc w:val="left"/>
      <w:pPr>
        <w:tabs>
          <w:tab w:val="num" w:pos="1440"/>
        </w:tabs>
        <w:ind w:left="1440" w:hanging="360"/>
      </w:pPr>
      <w:rPr>
        <w:rFonts w:ascii="Courier New" w:hAnsi="Courier New" w:hint="default"/>
        <w:sz w:val="20"/>
      </w:rPr>
    </w:lvl>
    <w:lvl w:ilvl="2" w:tplc="D81C5C4A" w:tentative="1">
      <w:start w:val="1"/>
      <w:numFmt w:val="bullet"/>
      <w:lvlText w:val=""/>
      <w:lvlJc w:val="left"/>
      <w:pPr>
        <w:tabs>
          <w:tab w:val="num" w:pos="2160"/>
        </w:tabs>
        <w:ind w:left="2160" w:hanging="360"/>
      </w:pPr>
      <w:rPr>
        <w:rFonts w:ascii="Wingdings" w:hAnsi="Wingdings" w:hint="default"/>
        <w:sz w:val="20"/>
      </w:rPr>
    </w:lvl>
    <w:lvl w:ilvl="3" w:tplc="0D9EB06A" w:tentative="1">
      <w:start w:val="1"/>
      <w:numFmt w:val="bullet"/>
      <w:lvlText w:val=""/>
      <w:lvlJc w:val="left"/>
      <w:pPr>
        <w:tabs>
          <w:tab w:val="num" w:pos="2880"/>
        </w:tabs>
        <w:ind w:left="2880" w:hanging="360"/>
      </w:pPr>
      <w:rPr>
        <w:rFonts w:ascii="Wingdings" w:hAnsi="Wingdings" w:hint="default"/>
        <w:sz w:val="20"/>
      </w:rPr>
    </w:lvl>
    <w:lvl w:ilvl="4" w:tplc="5212DAC6" w:tentative="1">
      <w:start w:val="1"/>
      <w:numFmt w:val="bullet"/>
      <w:lvlText w:val=""/>
      <w:lvlJc w:val="left"/>
      <w:pPr>
        <w:tabs>
          <w:tab w:val="num" w:pos="3600"/>
        </w:tabs>
        <w:ind w:left="3600" w:hanging="360"/>
      </w:pPr>
      <w:rPr>
        <w:rFonts w:ascii="Wingdings" w:hAnsi="Wingdings" w:hint="default"/>
        <w:sz w:val="20"/>
      </w:rPr>
    </w:lvl>
    <w:lvl w:ilvl="5" w:tplc="816EBC3C" w:tentative="1">
      <w:start w:val="1"/>
      <w:numFmt w:val="bullet"/>
      <w:lvlText w:val=""/>
      <w:lvlJc w:val="left"/>
      <w:pPr>
        <w:tabs>
          <w:tab w:val="num" w:pos="4320"/>
        </w:tabs>
        <w:ind w:left="4320" w:hanging="360"/>
      </w:pPr>
      <w:rPr>
        <w:rFonts w:ascii="Wingdings" w:hAnsi="Wingdings" w:hint="default"/>
        <w:sz w:val="20"/>
      </w:rPr>
    </w:lvl>
    <w:lvl w:ilvl="6" w:tplc="F1C6FCA8" w:tentative="1">
      <w:start w:val="1"/>
      <w:numFmt w:val="bullet"/>
      <w:lvlText w:val=""/>
      <w:lvlJc w:val="left"/>
      <w:pPr>
        <w:tabs>
          <w:tab w:val="num" w:pos="5040"/>
        </w:tabs>
        <w:ind w:left="5040" w:hanging="360"/>
      </w:pPr>
      <w:rPr>
        <w:rFonts w:ascii="Wingdings" w:hAnsi="Wingdings" w:hint="default"/>
        <w:sz w:val="20"/>
      </w:rPr>
    </w:lvl>
    <w:lvl w:ilvl="7" w:tplc="5DEC8552" w:tentative="1">
      <w:start w:val="1"/>
      <w:numFmt w:val="bullet"/>
      <w:lvlText w:val=""/>
      <w:lvlJc w:val="left"/>
      <w:pPr>
        <w:tabs>
          <w:tab w:val="num" w:pos="5760"/>
        </w:tabs>
        <w:ind w:left="5760" w:hanging="360"/>
      </w:pPr>
      <w:rPr>
        <w:rFonts w:ascii="Wingdings" w:hAnsi="Wingdings" w:hint="default"/>
        <w:sz w:val="20"/>
      </w:rPr>
    </w:lvl>
    <w:lvl w:ilvl="8" w:tplc="2642281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94FCD"/>
    <w:multiLevelType w:val="hybridMultilevel"/>
    <w:tmpl w:val="4B26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92529"/>
    <w:multiLevelType w:val="hybridMultilevel"/>
    <w:tmpl w:val="890272E8"/>
    <w:lvl w:ilvl="0" w:tplc="89CCE2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C66D4"/>
    <w:multiLevelType w:val="hybridMultilevel"/>
    <w:tmpl w:val="FFFFFFFF"/>
    <w:lvl w:ilvl="0" w:tplc="DA0460D8">
      <w:start w:val="1"/>
      <w:numFmt w:val="bullet"/>
      <w:lvlText w:val=""/>
      <w:lvlJc w:val="left"/>
      <w:pPr>
        <w:ind w:left="720" w:hanging="360"/>
      </w:pPr>
      <w:rPr>
        <w:rFonts w:ascii="Symbol" w:hAnsi="Symbol" w:hint="default"/>
      </w:rPr>
    </w:lvl>
    <w:lvl w:ilvl="1" w:tplc="C05634EE">
      <w:start w:val="1"/>
      <w:numFmt w:val="bullet"/>
      <w:lvlText w:val="o"/>
      <w:lvlJc w:val="left"/>
      <w:pPr>
        <w:ind w:left="1440" w:hanging="360"/>
      </w:pPr>
      <w:rPr>
        <w:rFonts w:ascii="Courier New" w:hAnsi="Courier New" w:hint="default"/>
      </w:rPr>
    </w:lvl>
    <w:lvl w:ilvl="2" w:tplc="F296EFB2">
      <w:start w:val="1"/>
      <w:numFmt w:val="bullet"/>
      <w:lvlText w:val=""/>
      <w:lvlJc w:val="left"/>
      <w:pPr>
        <w:ind w:left="2160" w:hanging="360"/>
      </w:pPr>
      <w:rPr>
        <w:rFonts w:ascii="Wingdings" w:hAnsi="Wingdings" w:hint="default"/>
      </w:rPr>
    </w:lvl>
    <w:lvl w:ilvl="3" w:tplc="1E1A0B16">
      <w:start w:val="1"/>
      <w:numFmt w:val="bullet"/>
      <w:lvlText w:val=""/>
      <w:lvlJc w:val="left"/>
      <w:pPr>
        <w:ind w:left="2880" w:hanging="360"/>
      </w:pPr>
      <w:rPr>
        <w:rFonts w:ascii="Symbol" w:hAnsi="Symbol" w:hint="default"/>
      </w:rPr>
    </w:lvl>
    <w:lvl w:ilvl="4" w:tplc="B92C6F54">
      <w:start w:val="1"/>
      <w:numFmt w:val="bullet"/>
      <w:lvlText w:val="o"/>
      <w:lvlJc w:val="left"/>
      <w:pPr>
        <w:ind w:left="3600" w:hanging="360"/>
      </w:pPr>
      <w:rPr>
        <w:rFonts w:ascii="Courier New" w:hAnsi="Courier New" w:hint="default"/>
      </w:rPr>
    </w:lvl>
    <w:lvl w:ilvl="5" w:tplc="74A69CF8">
      <w:start w:val="1"/>
      <w:numFmt w:val="bullet"/>
      <w:lvlText w:val=""/>
      <w:lvlJc w:val="left"/>
      <w:pPr>
        <w:ind w:left="4320" w:hanging="360"/>
      </w:pPr>
      <w:rPr>
        <w:rFonts w:ascii="Wingdings" w:hAnsi="Wingdings" w:hint="default"/>
      </w:rPr>
    </w:lvl>
    <w:lvl w:ilvl="6" w:tplc="82265F78">
      <w:start w:val="1"/>
      <w:numFmt w:val="bullet"/>
      <w:lvlText w:val=""/>
      <w:lvlJc w:val="left"/>
      <w:pPr>
        <w:ind w:left="5040" w:hanging="360"/>
      </w:pPr>
      <w:rPr>
        <w:rFonts w:ascii="Symbol" w:hAnsi="Symbol" w:hint="default"/>
      </w:rPr>
    </w:lvl>
    <w:lvl w:ilvl="7" w:tplc="F0323EE2">
      <w:start w:val="1"/>
      <w:numFmt w:val="bullet"/>
      <w:lvlText w:val="o"/>
      <w:lvlJc w:val="left"/>
      <w:pPr>
        <w:ind w:left="5760" w:hanging="360"/>
      </w:pPr>
      <w:rPr>
        <w:rFonts w:ascii="Courier New" w:hAnsi="Courier New" w:hint="default"/>
      </w:rPr>
    </w:lvl>
    <w:lvl w:ilvl="8" w:tplc="D5325F66">
      <w:start w:val="1"/>
      <w:numFmt w:val="bullet"/>
      <w:lvlText w:val=""/>
      <w:lvlJc w:val="left"/>
      <w:pPr>
        <w:ind w:left="6480" w:hanging="360"/>
      </w:pPr>
      <w:rPr>
        <w:rFonts w:ascii="Wingdings" w:hAnsi="Wingdings" w:hint="default"/>
      </w:rPr>
    </w:lvl>
  </w:abstractNum>
  <w:abstractNum w:abstractNumId="7"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583B3F"/>
    <w:multiLevelType w:val="multilevel"/>
    <w:tmpl w:val="3A6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71715"/>
    <w:multiLevelType w:val="multilevel"/>
    <w:tmpl w:val="4E10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D95947"/>
    <w:multiLevelType w:val="hybridMultilevel"/>
    <w:tmpl w:val="6EB6B376"/>
    <w:lvl w:ilvl="0" w:tplc="4B30BE3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463239"/>
    <w:multiLevelType w:val="hybridMultilevel"/>
    <w:tmpl w:val="FB2C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495A6D"/>
    <w:multiLevelType w:val="hybridMultilevel"/>
    <w:tmpl w:val="BC661858"/>
    <w:lvl w:ilvl="0" w:tplc="89CCE2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C0233"/>
    <w:multiLevelType w:val="hybridMultilevel"/>
    <w:tmpl w:val="3994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B615B"/>
    <w:multiLevelType w:val="hybridMultilevel"/>
    <w:tmpl w:val="79146508"/>
    <w:lvl w:ilvl="0" w:tplc="08090017">
      <w:start w:val="1"/>
      <w:numFmt w:val="lowerLetter"/>
      <w:lvlText w:val="%1)"/>
      <w:lvlJc w:val="left"/>
      <w:pPr>
        <w:ind w:left="360" w:hanging="360"/>
      </w:pPr>
      <w:rPr>
        <w:rFont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ED16939"/>
    <w:multiLevelType w:val="hybridMultilevel"/>
    <w:tmpl w:val="5BB4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763873">
    <w:abstractNumId w:val="6"/>
  </w:num>
  <w:num w:numId="2" w16cid:durableId="1854958684">
    <w:abstractNumId w:val="10"/>
  </w:num>
  <w:num w:numId="3" w16cid:durableId="318965467">
    <w:abstractNumId w:val="1"/>
  </w:num>
  <w:num w:numId="4" w16cid:durableId="921648740">
    <w:abstractNumId w:val="7"/>
  </w:num>
  <w:num w:numId="5" w16cid:durableId="1587693526">
    <w:abstractNumId w:val="11"/>
  </w:num>
  <w:num w:numId="6" w16cid:durableId="192958199">
    <w:abstractNumId w:val="0"/>
  </w:num>
  <w:num w:numId="7" w16cid:durableId="1216769693">
    <w:abstractNumId w:val="12"/>
  </w:num>
  <w:num w:numId="8" w16cid:durableId="440419574">
    <w:abstractNumId w:val="13"/>
  </w:num>
  <w:num w:numId="9" w16cid:durableId="250239646">
    <w:abstractNumId w:val="5"/>
  </w:num>
  <w:num w:numId="10" w16cid:durableId="818694070">
    <w:abstractNumId w:val="14"/>
  </w:num>
  <w:num w:numId="11" w16cid:durableId="966812305">
    <w:abstractNumId w:val="4"/>
  </w:num>
  <w:num w:numId="12" w16cid:durableId="372507717">
    <w:abstractNumId w:val="16"/>
  </w:num>
  <w:num w:numId="13" w16cid:durableId="452793806">
    <w:abstractNumId w:val="15"/>
  </w:num>
  <w:num w:numId="14" w16cid:durableId="399131389">
    <w:abstractNumId w:val="9"/>
  </w:num>
  <w:num w:numId="15" w16cid:durableId="940643236">
    <w:abstractNumId w:val="2"/>
  </w:num>
  <w:num w:numId="16" w16cid:durableId="1428229611">
    <w:abstractNumId w:val="8"/>
  </w:num>
  <w:num w:numId="17" w16cid:durableId="70819189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wR/iO/q/LVO/LbVVP3NPSfB84A1IhS73PCo9ECoWVm5IKJpvLpHpILkj1yZRRvIYb/rtrMwSCPnbwpRYw7MSg==" w:salt="U/mw3DKPJ8Z7FHfcWS7EA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01"/>
    <w:rsid w:val="00001699"/>
    <w:rsid w:val="0000315B"/>
    <w:rsid w:val="00010891"/>
    <w:rsid w:val="00014867"/>
    <w:rsid w:val="00014ECB"/>
    <w:rsid w:val="000164B0"/>
    <w:rsid w:val="00024FAB"/>
    <w:rsid w:val="0002538D"/>
    <w:rsid w:val="00026982"/>
    <w:rsid w:val="00027FA9"/>
    <w:rsid w:val="00033F37"/>
    <w:rsid w:val="000358E6"/>
    <w:rsid w:val="00056BF2"/>
    <w:rsid w:val="000767C0"/>
    <w:rsid w:val="00091E29"/>
    <w:rsid w:val="000B3538"/>
    <w:rsid w:val="000C0558"/>
    <w:rsid w:val="000D5078"/>
    <w:rsid w:val="000E242D"/>
    <w:rsid w:val="000E3704"/>
    <w:rsid w:val="000E3AD2"/>
    <w:rsid w:val="000E6821"/>
    <w:rsid w:val="000F22E4"/>
    <w:rsid w:val="0011106D"/>
    <w:rsid w:val="001149AC"/>
    <w:rsid w:val="00120C57"/>
    <w:rsid w:val="00121A14"/>
    <w:rsid w:val="00127B7F"/>
    <w:rsid w:val="00130D23"/>
    <w:rsid w:val="0013270D"/>
    <w:rsid w:val="00134AC9"/>
    <w:rsid w:val="00135418"/>
    <w:rsid w:val="00143D8B"/>
    <w:rsid w:val="00145C3A"/>
    <w:rsid w:val="00153254"/>
    <w:rsid w:val="00166715"/>
    <w:rsid w:val="00167DAE"/>
    <w:rsid w:val="00175348"/>
    <w:rsid w:val="0017574E"/>
    <w:rsid w:val="00185C52"/>
    <w:rsid w:val="00193579"/>
    <w:rsid w:val="001A532D"/>
    <w:rsid w:val="001B13E7"/>
    <w:rsid w:val="001B48CE"/>
    <w:rsid w:val="001B65D1"/>
    <w:rsid w:val="001C032F"/>
    <w:rsid w:val="001C198D"/>
    <w:rsid w:val="001C277D"/>
    <w:rsid w:val="001C7680"/>
    <w:rsid w:val="001E170F"/>
    <w:rsid w:val="001E4C48"/>
    <w:rsid w:val="001F77F5"/>
    <w:rsid w:val="00203A08"/>
    <w:rsid w:val="002111D0"/>
    <w:rsid w:val="00215FAB"/>
    <w:rsid w:val="00217FE5"/>
    <w:rsid w:val="002222CE"/>
    <w:rsid w:val="00243649"/>
    <w:rsid w:val="00254228"/>
    <w:rsid w:val="00254518"/>
    <w:rsid w:val="00262C57"/>
    <w:rsid w:val="00263CB2"/>
    <w:rsid w:val="00277797"/>
    <w:rsid w:val="00277F26"/>
    <w:rsid w:val="0028305E"/>
    <w:rsid w:val="00284DC1"/>
    <w:rsid w:val="00291135"/>
    <w:rsid w:val="00294EE0"/>
    <w:rsid w:val="002A2E25"/>
    <w:rsid w:val="002A74E9"/>
    <w:rsid w:val="002B3C2D"/>
    <w:rsid w:val="002C5297"/>
    <w:rsid w:val="002D19B8"/>
    <w:rsid w:val="002D72A3"/>
    <w:rsid w:val="002E2D8E"/>
    <w:rsid w:val="002E6170"/>
    <w:rsid w:val="002F2597"/>
    <w:rsid w:val="00320A81"/>
    <w:rsid w:val="0035077F"/>
    <w:rsid w:val="00350879"/>
    <w:rsid w:val="00350ABC"/>
    <w:rsid w:val="00355E3F"/>
    <w:rsid w:val="00361E6F"/>
    <w:rsid w:val="00371A3F"/>
    <w:rsid w:val="0037495F"/>
    <w:rsid w:val="003811AC"/>
    <w:rsid w:val="00383737"/>
    <w:rsid w:val="0038619F"/>
    <w:rsid w:val="00387DC0"/>
    <w:rsid w:val="003A3B02"/>
    <w:rsid w:val="003A701A"/>
    <w:rsid w:val="003B07C0"/>
    <w:rsid w:val="003B2374"/>
    <w:rsid w:val="003B5A1C"/>
    <w:rsid w:val="003C441C"/>
    <w:rsid w:val="003D2861"/>
    <w:rsid w:val="003D550B"/>
    <w:rsid w:val="003E2908"/>
    <w:rsid w:val="003E3D9A"/>
    <w:rsid w:val="003E4830"/>
    <w:rsid w:val="003E5912"/>
    <w:rsid w:val="003F3F5A"/>
    <w:rsid w:val="0040028D"/>
    <w:rsid w:val="00400954"/>
    <w:rsid w:val="00401330"/>
    <w:rsid w:val="00406E09"/>
    <w:rsid w:val="004209B0"/>
    <w:rsid w:val="004217EF"/>
    <w:rsid w:val="00431E11"/>
    <w:rsid w:val="00433050"/>
    <w:rsid w:val="00442659"/>
    <w:rsid w:val="004460C5"/>
    <w:rsid w:val="00457833"/>
    <w:rsid w:val="00462B70"/>
    <w:rsid w:val="00462FDE"/>
    <w:rsid w:val="004637FA"/>
    <w:rsid w:val="0047071D"/>
    <w:rsid w:val="00470C86"/>
    <w:rsid w:val="00471C84"/>
    <w:rsid w:val="004928E1"/>
    <w:rsid w:val="004A0B48"/>
    <w:rsid w:val="004A6B36"/>
    <w:rsid w:val="004B0C82"/>
    <w:rsid w:val="004B486B"/>
    <w:rsid w:val="004B6EAF"/>
    <w:rsid w:val="004C18BF"/>
    <w:rsid w:val="004E4FA7"/>
    <w:rsid w:val="004E76C2"/>
    <w:rsid w:val="004E7F2D"/>
    <w:rsid w:val="004F3B4F"/>
    <w:rsid w:val="004F3E69"/>
    <w:rsid w:val="004F634A"/>
    <w:rsid w:val="00507B30"/>
    <w:rsid w:val="00513E64"/>
    <w:rsid w:val="005159F0"/>
    <w:rsid w:val="00520DD7"/>
    <w:rsid w:val="00525307"/>
    <w:rsid w:val="005268E7"/>
    <w:rsid w:val="00526B1B"/>
    <w:rsid w:val="00531216"/>
    <w:rsid w:val="00540B86"/>
    <w:rsid w:val="00543AC4"/>
    <w:rsid w:val="00544960"/>
    <w:rsid w:val="0054788F"/>
    <w:rsid w:val="005562E5"/>
    <w:rsid w:val="005621E0"/>
    <w:rsid w:val="00575572"/>
    <w:rsid w:val="00576DCD"/>
    <w:rsid w:val="005D0CDB"/>
    <w:rsid w:val="005D5350"/>
    <w:rsid w:val="005E2332"/>
    <w:rsid w:val="005F6CE6"/>
    <w:rsid w:val="00600713"/>
    <w:rsid w:val="0060155A"/>
    <w:rsid w:val="0061782B"/>
    <w:rsid w:val="006241FB"/>
    <w:rsid w:val="00632392"/>
    <w:rsid w:val="00634D09"/>
    <w:rsid w:val="00640A1A"/>
    <w:rsid w:val="00641553"/>
    <w:rsid w:val="006416C0"/>
    <w:rsid w:val="0064248C"/>
    <w:rsid w:val="00644870"/>
    <w:rsid w:val="00645F7A"/>
    <w:rsid w:val="00653C07"/>
    <w:rsid w:val="00663C61"/>
    <w:rsid w:val="00666C0B"/>
    <w:rsid w:val="00681CC0"/>
    <w:rsid w:val="00693838"/>
    <w:rsid w:val="006965F4"/>
    <w:rsid w:val="006A1509"/>
    <w:rsid w:val="006A5F08"/>
    <w:rsid w:val="006D1E9A"/>
    <w:rsid w:val="006D54E3"/>
    <w:rsid w:val="006E2156"/>
    <w:rsid w:val="006E24B4"/>
    <w:rsid w:val="006E42AA"/>
    <w:rsid w:val="00702486"/>
    <w:rsid w:val="00720353"/>
    <w:rsid w:val="0072359F"/>
    <w:rsid w:val="007237BE"/>
    <w:rsid w:val="007311C1"/>
    <w:rsid w:val="00736BD0"/>
    <w:rsid w:val="00747034"/>
    <w:rsid w:val="00751076"/>
    <w:rsid w:val="00753C7A"/>
    <w:rsid w:val="0076649A"/>
    <w:rsid w:val="00767FA9"/>
    <w:rsid w:val="00782816"/>
    <w:rsid w:val="00787436"/>
    <w:rsid w:val="00787FE4"/>
    <w:rsid w:val="007929A0"/>
    <w:rsid w:val="007949D3"/>
    <w:rsid w:val="00796815"/>
    <w:rsid w:val="007A19FF"/>
    <w:rsid w:val="007A4999"/>
    <w:rsid w:val="007A5657"/>
    <w:rsid w:val="007A7CE5"/>
    <w:rsid w:val="007B6C81"/>
    <w:rsid w:val="007B6DA3"/>
    <w:rsid w:val="007C5486"/>
    <w:rsid w:val="007D3C8C"/>
    <w:rsid w:val="007D3FB8"/>
    <w:rsid w:val="007D5537"/>
    <w:rsid w:val="007D5B38"/>
    <w:rsid w:val="007D5CAD"/>
    <w:rsid w:val="007D6848"/>
    <w:rsid w:val="007E3F02"/>
    <w:rsid w:val="007E7446"/>
    <w:rsid w:val="007E7F4C"/>
    <w:rsid w:val="007F12D7"/>
    <w:rsid w:val="007F25E5"/>
    <w:rsid w:val="007F296D"/>
    <w:rsid w:val="007F4914"/>
    <w:rsid w:val="00802C07"/>
    <w:rsid w:val="00806B26"/>
    <w:rsid w:val="00807B0D"/>
    <w:rsid w:val="008143B8"/>
    <w:rsid w:val="0081574B"/>
    <w:rsid w:val="008408AF"/>
    <w:rsid w:val="00853B06"/>
    <w:rsid w:val="008545F0"/>
    <w:rsid w:val="00856492"/>
    <w:rsid w:val="008606BD"/>
    <w:rsid w:val="0086726A"/>
    <w:rsid w:val="00871760"/>
    <w:rsid w:val="00872F6E"/>
    <w:rsid w:val="00874367"/>
    <w:rsid w:val="00877AF2"/>
    <w:rsid w:val="00882144"/>
    <w:rsid w:val="00886AB6"/>
    <w:rsid w:val="0089235E"/>
    <w:rsid w:val="00894356"/>
    <w:rsid w:val="00895662"/>
    <w:rsid w:val="008B343F"/>
    <w:rsid w:val="008B3A10"/>
    <w:rsid w:val="008D3D95"/>
    <w:rsid w:val="008F317C"/>
    <w:rsid w:val="008F3269"/>
    <w:rsid w:val="008F6942"/>
    <w:rsid w:val="008F69C0"/>
    <w:rsid w:val="00901C95"/>
    <w:rsid w:val="00905F74"/>
    <w:rsid w:val="00921707"/>
    <w:rsid w:val="00924CAB"/>
    <w:rsid w:val="00932F17"/>
    <w:rsid w:val="00937974"/>
    <w:rsid w:val="009459F9"/>
    <w:rsid w:val="00945ECB"/>
    <w:rsid w:val="00946E2C"/>
    <w:rsid w:val="00962F21"/>
    <w:rsid w:val="0096509F"/>
    <w:rsid w:val="00967C08"/>
    <w:rsid w:val="00970C1C"/>
    <w:rsid w:val="0097518C"/>
    <w:rsid w:val="009762CB"/>
    <w:rsid w:val="0098130F"/>
    <w:rsid w:val="0099467B"/>
    <w:rsid w:val="00994EE1"/>
    <w:rsid w:val="00995A11"/>
    <w:rsid w:val="009A131B"/>
    <w:rsid w:val="009A3552"/>
    <w:rsid w:val="009A4F49"/>
    <w:rsid w:val="009B3E12"/>
    <w:rsid w:val="009B6663"/>
    <w:rsid w:val="009D3708"/>
    <w:rsid w:val="009F0DDA"/>
    <w:rsid w:val="00A07DD5"/>
    <w:rsid w:val="00A103A0"/>
    <w:rsid w:val="00A16848"/>
    <w:rsid w:val="00A2249F"/>
    <w:rsid w:val="00A233F7"/>
    <w:rsid w:val="00A23B57"/>
    <w:rsid w:val="00A308AF"/>
    <w:rsid w:val="00A563A4"/>
    <w:rsid w:val="00A5730E"/>
    <w:rsid w:val="00A64237"/>
    <w:rsid w:val="00A65A92"/>
    <w:rsid w:val="00A711F8"/>
    <w:rsid w:val="00A908F1"/>
    <w:rsid w:val="00A97155"/>
    <w:rsid w:val="00A974F6"/>
    <w:rsid w:val="00A97C01"/>
    <w:rsid w:val="00AA30CD"/>
    <w:rsid w:val="00AB0405"/>
    <w:rsid w:val="00AB32E5"/>
    <w:rsid w:val="00AB50A5"/>
    <w:rsid w:val="00AC232A"/>
    <w:rsid w:val="00AC3523"/>
    <w:rsid w:val="00AD5E01"/>
    <w:rsid w:val="00AF049D"/>
    <w:rsid w:val="00AF1863"/>
    <w:rsid w:val="00AF22FB"/>
    <w:rsid w:val="00AF5115"/>
    <w:rsid w:val="00AF64CF"/>
    <w:rsid w:val="00AF6F99"/>
    <w:rsid w:val="00AF712B"/>
    <w:rsid w:val="00B00096"/>
    <w:rsid w:val="00B23013"/>
    <w:rsid w:val="00B26100"/>
    <w:rsid w:val="00B3001E"/>
    <w:rsid w:val="00B3188B"/>
    <w:rsid w:val="00B40035"/>
    <w:rsid w:val="00B52FF0"/>
    <w:rsid w:val="00B54B07"/>
    <w:rsid w:val="00B55FA1"/>
    <w:rsid w:val="00B573F7"/>
    <w:rsid w:val="00B60504"/>
    <w:rsid w:val="00B6188C"/>
    <w:rsid w:val="00B663FE"/>
    <w:rsid w:val="00B73364"/>
    <w:rsid w:val="00B81616"/>
    <w:rsid w:val="00B81FA5"/>
    <w:rsid w:val="00B84D44"/>
    <w:rsid w:val="00B96BB8"/>
    <w:rsid w:val="00BA1547"/>
    <w:rsid w:val="00BA22D3"/>
    <w:rsid w:val="00BB40F1"/>
    <w:rsid w:val="00BC31D7"/>
    <w:rsid w:val="00BC6AA6"/>
    <w:rsid w:val="00BE253B"/>
    <w:rsid w:val="00BF0B12"/>
    <w:rsid w:val="00C041E8"/>
    <w:rsid w:val="00C12760"/>
    <w:rsid w:val="00C13960"/>
    <w:rsid w:val="00C13C44"/>
    <w:rsid w:val="00C231AC"/>
    <w:rsid w:val="00C273B7"/>
    <w:rsid w:val="00C5051A"/>
    <w:rsid w:val="00C5139B"/>
    <w:rsid w:val="00C53F32"/>
    <w:rsid w:val="00C553B4"/>
    <w:rsid w:val="00C65848"/>
    <w:rsid w:val="00C75C6C"/>
    <w:rsid w:val="00C77BB2"/>
    <w:rsid w:val="00C80ADA"/>
    <w:rsid w:val="00CB3D27"/>
    <w:rsid w:val="00CC07DD"/>
    <w:rsid w:val="00CC64F6"/>
    <w:rsid w:val="00CD043C"/>
    <w:rsid w:val="00CE7D88"/>
    <w:rsid w:val="00D07B9A"/>
    <w:rsid w:val="00D1002A"/>
    <w:rsid w:val="00D12EAF"/>
    <w:rsid w:val="00D2034A"/>
    <w:rsid w:val="00D22715"/>
    <w:rsid w:val="00D26473"/>
    <w:rsid w:val="00D27945"/>
    <w:rsid w:val="00D313D3"/>
    <w:rsid w:val="00D32F92"/>
    <w:rsid w:val="00D46359"/>
    <w:rsid w:val="00D526AE"/>
    <w:rsid w:val="00D52E6A"/>
    <w:rsid w:val="00D54AA4"/>
    <w:rsid w:val="00D56554"/>
    <w:rsid w:val="00D60A60"/>
    <w:rsid w:val="00D63A2A"/>
    <w:rsid w:val="00D646B0"/>
    <w:rsid w:val="00D66BB4"/>
    <w:rsid w:val="00D6711C"/>
    <w:rsid w:val="00D72512"/>
    <w:rsid w:val="00D73288"/>
    <w:rsid w:val="00D76ADB"/>
    <w:rsid w:val="00D804DD"/>
    <w:rsid w:val="00D87A1A"/>
    <w:rsid w:val="00D93CA5"/>
    <w:rsid w:val="00D93F3B"/>
    <w:rsid w:val="00D9442C"/>
    <w:rsid w:val="00D9670D"/>
    <w:rsid w:val="00DA2486"/>
    <w:rsid w:val="00DA39CD"/>
    <w:rsid w:val="00DA541B"/>
    <w:rsid w:val="00DD0526"/>
    <w:rsid w:val="00DD2AD2"/>
    <w:rsid w:val="00DE3E11"/>
    <w:rsid w:val="00DE4651"/>
    <w:rsid w:val="00DF18E1"/>
    <w:rsid w:val="00E1528F"/>
    <w:rsid w:val="00E17D68"/>
    <w:rsid w:val="00E22BAD"/>
    <w:rsid w:val="00E2586C"/>
    <w:rsid w:val="00E329D7"/>
    <w:rsid w:val="00E44614"/>
    <w:rsid w:val="00E672D7"/>
    <w:rsid w:val="00E74A3D"/>
    <w:rsid w:val="00E7798E"/>
    <w:rsid w:val="00E82312"/>
    <w:rsid w:val="00E87F73"/>
    <w:rsid w:val="00E9659B"/>
    <w:rsid w:val="00E96CED"/>
    <w:rsid w:val="00E97FE6"/>
    <w:rsid w:val="00EA3F50"/>
    <w:rsid w:val="00EA7B51"/>
    <w:rsid w:val="00EB243A"/>
    <w:rsid w:val="00EC616C"/>
    <w:rsid w:val="00ED1A2E"/>
    <w:rsid w:val="00ED2301"/>
    <w:rsid w:val="00ED7024"/>
    <w:rsid w:val="00EE4050"/>
    <w:rsid w:val="00EE5B30"/>
    <w:rsid w:val="00EE72FA"/>
    <w:rsid w:val="00F11525"/>
    <w:rsid w:val="00F13674"/>
    <w:rsid w:val="00F218E6"/>
    <w:rsid w:val="00F2240B"/>
    <w:rsid w:val="00F23DD1"/>
    <w:rsid w:val="00F24A9E"/>
    <w:rsid w:val="00F37606"/>
    <w:rsid w:val="00F422C9"/>
    <w:rsid w:val="00F443A5"/>
    <w:rsid w:val="00F456FE"/>
    <w:rsid w:val="00F512FF"/>
    <w:rsid w:val="00F56B5F"/>
    <w:rsid w:val="00F570A6"/>
    <w:rsid w:val="00F61DFC"/>
    <w:rsid w:val="00F70D18"/>
    <w:rsid w:val="00F770BC"/>
    <w:rsid w:val="00F8675C"/>
    <w:rsid w:val="00F92284"/>
    <w:rsid w:val="00FA3413"/>
    <w:rsid w:val="00FA4B89"/>
    <w:rsid w:val="00FB0361"/>
    <w:rsid w:val="00FD2960"/>
    <w:rsid w:val="00FD37D7"/>
    <w:rsid w:val="00FD64E0"/>
    <w:rsid w:val="00FE0E01"/>
    <w:rsid w:val="00FE26EB"/>
    <w:rsid w:val="01CD2003"/>
    <w:rsid w:val="021EADDA"/>
    <w:rsid w:val="02BCD3D9"/>
    <w:rsid w:val="04115949"/>
    <w:rsid w:val="052EB81A"/>
    <w:rsid w:val="06964CF7"/>
    <w:rsid w:val="06EFAB1D"/>
    <w:rsid w:val="0A079CBB"/>
    <w:rsid w:val="0A72F6BB"/>
    <w:rsid w:val="0AF42E74"/>
    <w:rsid w:val="0B1A0B2E"/>
    <w:rsid w:val="0B33B1A7"/>
    <w:rsid w:val="0B728974"/>
    <w:rsid w:val="0D6CC0C4"/>
    <w:rsid w:val="0D93662B"/>
    <w:rsid w:val="0E33DF08"/>
    <w:rsid w:val="0E577B52"/>
    <w:rsid w:val="10EB9565"/>
    <w:rsid w:val="110C6E7F"/>
    <w:rsid w:val="11789604"/>
    <w:rsid w:val="11AECDB7"/>
    <w:rsid w:val="12B9E71C"/>
    <w:rsid w:val="1301B468"/>
    <w:rsid w:val="1331A610"/>
    <w:rsid w:val="1500AF1D"/>
    <w:rsid w:val="1532269F"/>
    <w:rsid w:val="16D55983"/>
    <w:rsid w:val="1709F314"/>
    <w:rsid w:val="18A26BBF"/>
    <w:rsid w:val="1A01740F"/>
    <w:rsid w:val="1BD73779"/>
    <w:rsid w:val="1CF9A1A7"/>
    <w:rsid w:val="1E4145ED"/>
    <w:rsid w:val="1E74ED43"/>
    <w:rsid w:val="1EE2CB6A"/>
    <w:rsid w:val="1F05E961"/>
    <w:rsid w:val="221DAE05"/>
    <w:rsid w:val="22C18977"/>
    <w:rsid w:val="24AD7779"/>
    <w:rsid w:val="256E257B"/>
    <w:rsid w:val="26F7AC68"/>
    <w:rsid w:val="27757803"/>
    <w:rsid w:val="28F4CDF2"/>
    <w:rsid w:val="29329655"/>
    <w:rsid w:val="299DA1AA"/>
    <w:rsid w:val="2A65B8F0"/>
    <w:rsid w:val="2C0D8A55"/>
    <w:rsid w:val="2D7FB942"/>
    <w:rsid w:val="2D918947"/>
    <w:rsid w:val="2F075402"/>
    <w:rsid w:val="2FC1DCEC"/>
    <w:rsid w:val="2FE839D7"/>
    <w:rsid w:val="3339A255"/>
    <w:rsid w:val="33514CB3"/>
    <w:rsid w:val="33B03F8C"/>
    <w:rsid w:val="33E991AE"/>
    <w:rsid w:val="33EE87F6"/>
    <w:rsid w:val="351FC50F"/>
    <w:rsid w:val="357503FA"/>
    <w:rsid w:val="35C52361"/>
    <w:rsid w:val="3996989C"/>
    <w:rsid w:val="3A41690B"/>
    <w:rsid w:val="3B33CAC2"/>
    <w:rsid w:val="3B962726"/>
    <w:rsid w:val="3C62325A"/>
    <w:rsid w:val="3CE71870"/>
    <w:rsid w:val="3D23813B"/>
    <w:rsid w:val="40478677"/>
    <w:rsid w:val="40E2504D"/>
    <w:rsid w:val="4110088E"/>
    <w:rsid w:val="42214CDB"/>
    <w:rsid w:val="4223C436"/>
    <w:rsid w:val="4355ED24"/>
    <w:rsid w:val="46361006"/>
    <w:rsid w:val="46D7CF07"/>
    <w:rsid w:val="47AD1AB9"/>
    <w:rsid w:val="47EEEB7D"/>
    <w:rsid w:val="4854EC5D"/>
    <w:rsid w:val="4A5B0A42"/>
    <w:rsid w:val="4D36FC28"/>
    <w:rsid w:val="4FC37CE6"/>
    <w:rsid w:val="514A7BE9"/>
    <w:rsid w:val="5157B110"/>
    <w:rsid w:val="558D1138"/>
    <w:rsid w:val="59281135"/>
    <w:rsid w:val="5B1C3A19"/>
    <w:rsid w:val="5B6AC3B1"/>
    <w:rsid w:val="5B753304"/>
    <w:rsid w:val="5BF5454F"/>
    <w:rsid w:val="5C405AA0"/>
    <w:rsid w:val="5CD89F31"/>
    <w:rsid w:val="5DF2E2DF"/>
    <w:rsid w:val="5E540107"/>
    <w:rsid w:val="5E56DE05"/>
    <w:rsid w:val="5E75211F"/>
    <w:rsid w:val="5E792520"/>
    <w:rsid w:val="5FA8BD0B"/>
    <w:rsid w:val="61864C11"/>
    <w:rsid w:val="61F3BCB9"/>
    <w:rsid w:val="630DAB43"/>
    <w:rsid w:val="63C85849"/>
    <w:rsid w:val="667ECC0C"/>
    <w:rsid w:val="684AF8B0"/>
    <w:rsid w:val="6A5FA9F4"/>
    <w:rsid w:val="6AB42B0C"/>
    <w:rsid w:val="6C7BA5CB"/>
    <w:rsid w:val="6CA5DDE2"/>
    <w:rsid w:val="6DD9E172"/>
    <w:rsid w:val="6EB8024F"/>
    <w:rsid w:val="6EF37CF9"/>
    <w:rsid w:val="700063B9"/>
    <w:rsid w:val="7213F67E"/>
    <w:rsid w:val="7339A0ED"/>
    <w:rsid w:val="7390D45C"/>
    <w:rsid w:val="7400D5B0"/>
    <w:rsid w:val="740E9B6C"/>
    <w:rsid w:val="744008A6"/>
    <w:rsid w:val="76D9474C"/>
    <w:rsid w:val="789F7244"/>
    <w:rsid w:val="790F2D55"/>
    <w:rsid w:val="79F40E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2D29"/>
  <w15:chartTrackingRefBased/>
  <w15:docId w15:val="{8A77B94C-804C-4E5D-8EC0-69C8435A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B8"/>
    <w:pPr>
      <w:spacing w:after="200" w:line="276" w:lineRule="auto"/>
    </w:pPr>
    <w:rPr>
      <w:rFonts w:ascii="Arial" w:hAnsi="Arial"/>
      <w:kern w:val="0"/>
      <w:sz w:val="24"/>
    </w:rPr>
  </w:style>
  <w:style w:type="paragraph" w:styleId="Heading1">
    <w:name w:val="heading 1"/>
    <w:basedOn w:val="Normal"/>
    <w:next w:val="Normal"/>
    <w:link w:val="Heading1Char"/>
    <w:uiPriority w:val="9"/>
    <w:qFormat/>
    <w:rsid w:val="00F8675C"/>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F8675C"/>
    <w:pPr>
      <w:keepNext/>
      <w:keepLines/>
      <w:spacing w:before="160" w:after="80"/>
      <w:outlineLvl w:val="1"/>
    </w:pPr>
    <w:rPr>
      <w:rFonts w:eastAsiaTheme="majorEastAsia" w:cstheme="majorBidi"/>
      <w:color w:val="0F4761" w:themeColor="accent1" w:themeShade="BF"/>
      <w:sz w:val="26"/>
      <w:szCs w:val="32"/>
    </w:rPr>
  </w:style>
  <w:style w:type="paragraph" w:styleId="Heading3">
    <w:name w:val="heading 3"/>
    <w:basedOn w:val="Normal"/>
    <w:next w:val="Normal"/>
    <w:link w:val="Heading3Char"/>
    <w:uiPriority w:val="9"/>
    <w:semiHidden/>
    <w:unhideWhenUsed/>
    <w:qFormat/>
    <w:rsid w:val="00FE0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5C"/>
    <w:rPr>
      <w:rFonts w:ascii="Arial" w:eastAsiaTheme="majorEastAsia" w:hAnsi="Arial" w:cstheme="majorBidi"/>
      <w:b/>
      <w:color w:val="0F4761" w:themeColor="accent1" w:themeShade="BF"/>
      <w:kern w:val="0"/>
      <w:sz w:val="32"/>
      <w:szCs w:val="40"/>
    </w:rPr>
  </w:style>
  <w:style w:type="character" w:customStyle="1" w:styleId="Heading2Char">
    <w:name w:val="Heading 2 Char"/>
    <w:basedOn w:val="DefaultParagraphFont"/>
    <w:link w:val="Heading2"/>
    <w:uiPriority w:val="9"/>
    <w:rsid w:val="00F8675C"/>
    <w:rPr>
      <w:rFonts w:ascii="Arial" w:eastAsiaTheme="majorEastAsia" w:hAnsi="Arial" w:cstheme="majorBidi"/>
      <w:color w:val="0F4761" w:themeColor="accent1" w:themeShade="BF"/>
      <w:kern w:val="0"/>
      <w:sz w:val="26"/>
      <w:szCs w:val="32"/>
    </w:rPr>
  </w:style>
  <w:style w:type="character" w:customStyle="1" w:styleId="Heading3Char">
    <w:name w:val="Heading 3 Char"/>
    <w:basedOn w:val="DefaultParagraphFont"/>
    <w:link w:val="Heading3"/>
    <w:uiPriority w:val="9"/>
    <w:semiHidden/>
    <w:rsid w:val="00FE0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E01"/>
    <w:rPr>
      <w:rFonts w:eastAsiaTheme="majorEastAsia" w:cstheme="majorBidi"/>
      <w:color w:val="272727" w:themeColor="text1" w:themeTint="D8"/>
    </w:rPr>
  </w:style>
  <w:style w:type="paragraph" w:styleId="Title">
    <w:name w:val="Title"/>
    <w:basedOn w:val="Normal"/>
    <w:next w:val="Normal"/>
    <w:link w:val="TitleChar"/>
    <w:uiPriority w:val="10"/>
    <w:qFormat/>
    <w:rsid w:val="00FE0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E01"/>
    <w:pPr>
      <w:spacing w:before="160"/>
      <w:jc w:val="center"/>
    </w:pPr>
    <w:rPr>
      <w:i/>
      <w:iCs/>
      <w:color w:val="404040" w:themeColor="text1" w:themeTint="BF"/>
    </w:rPr>
  </w:style>
  <w:style w:type="character" w:customStyle="1" w:styleId="QuoteChar">
    <w:name w:val="Quote Char"/>
    <w:basedOn w:val="DefaultParagraphFont"/>
    <w:link w:val="Quote"/>
    <w:uiPriority w:val="29"/>
    <w:rsid w:val="00FE0E01"/>
    <w:rPr>
      <w:i/>
      <w:iCs/>
      <w:color w:val="404040" w:themeColor="text1" w:themeTint="BF"/>
    </w:rPr>
  </w:style>
  <w:style w:type="paragraph" w:styleId="ListParagraph">
    <w:name w:val="List Paragraph"/>
    <w:basedOn w:val="Normal"/>
    <w:uiPriority w:val="34"/>
    <w:qFormat/>
    <w:rsid w:val="00FE0E01"/>
    <w:pPr>
      <w:ind w:left="720"/>
      <w:contextualSpacing/>
    </w:pPr>
  </w:style>
  <w:style w:type="character" w:styleId="IntenseEmphasis">
    <w:name w:val="Intense Emphasis"/>
    <w:basedOn w:val="DefaultParagraphFont"/>
    <w:uiPriority w:val="21"/>
    <w:qFormat/>
    <w:rsid w:val="00FE0E01"/>
    <w:rPr>
      <w:i/>
      <w:iCs/>
      <w:color w:val="0F4761" w:themeColor="accent1" w:themeShade="BF"/>
    </w:rPr>
  </w:style>
  <w:style w:type="paragraph" w:styleId="IntenseQuote">
    <w:name w:val="Intense Quote"/>
    <w:basedOn w:val="Normal"/>
    <w:next w:val="Normal"/>
    <w:link w:val="IntenseQuoteChar"/>
    <w:uiPriority w:val="30"/>
    <w:qFormat/>
    <w:rsid w:val="00FE0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E01"/>
    <w:rPr>
      <w:i/>
      <w:iCs/>
      <w:color w:val="0F4761" w:themeColor="accent1" w:themeShade="BF"/>
    </w:rPr>
  </w:style>
  <w:style w:type="character" w:styleId="IntenseReference">
    <w:name w:val="Intense Reference"/>
    <w:basedOn w:val="DefaultParagraphFont"/>
    <w:uiPriority w:val="32"/>
    <w:qFormat/>
    <w:rsid w:val="00FE0E01"/>
    <w:rPr>
      <w:b/>
      <w:bCs/>
      <w:smallCaps/>
      <w:color w:val="0F4761" w:themeColor="accent1" w:themeShade="BF"/>
      <w:spacing w:val="5"/>
    </w:rPr>
  </w:style>
  <w:style w:type="character" w:styleId="CommentReference">
    <w:name w:val="annotation reference"/>
    <w:basedOn w:val="DefaultParagraphFont"/>
    <w:uiPriority w:val="99"/>
    <w:semiHidden/>
    <w:unhideWhenUsed/>
    <w:rsid w:val="00FE0E01"/>
    <w:rPr>
      <w:sz w:val="16"/>
      <w:szCs w:val="16"/>
    </w:rPr>
  </w:style>
  <w:style w:type="paragraph" w:styleId="CommentText">
    <w:name w:val="annotation text"/>
    <w:basedOn w:val="Normal"/>
    <w:link w:val="CommentTextChar"/>
    <w:uiPriority w:val="99"/>
    <w:unhideWhenUsed/>
    <w:rsid w:val="00FE0E01"/>
    <w:pPr>
      <w:spacing w:line="240" w:lineRule="auto"/>
    </w:pPr>
    <w:rPr>
      <w:sz w:val="20"/>
      <w:szCs w:val="20"/>
    </w:rPr>
  </w:style>
  <w:style w:type="character" w:customStyle="1" w:styleId="CommentTextChar">
    <w:name w:val="Comment Text Char"/>
    <w:basedOn w:val="DefaultParagraphFont"/>
    <w:link w:val="CommentText"/>
    <w:uiPriority w:val="99"/>
    <w:rsid w:val="00FE0E01"/>
    <w:rPr>
      <w:kern w:val="0"/>
      <w:sz w:val="20"/>
      <w:szCs w:val="20"/>
    </w:rPr>
  </w:style>
  <w:style w:type="character" w:styleId="Hyperlink">
    <w:name w:val="Hyperlink"/>
    <w:basedOn w:val="DefaultParagraphFont"/>
    <w:uiPriority w:val="99"/>
    <w:unhideWhenUsed/>
    <w:rsid w:val="00FE0E01"/>
    <w:rPr>
      <w:color w:val="467886" w:themeColor="hyperlink"/>
      <w:u w:val="single"/>
    </w:rPr>
  </w:style>
  <w:style w:type="character" w:styleId="UnresolvedMention">
    <w:name w:val="Unresolved Mention"/>
    <w:basedOn w:val="DefaultParagraphFont"/>
    <w:uiPriority w:val="99"/>
    <w:semiHidden/>
    <w:unhideWhenUsed/>
    <w:rsid w:val="00F8675C"/>
    <w:rPr>
      <w:color w:val="605E5C"/>
      <w:shd w:val="clear" w:color="auto" w:fill="E1DFDD"/>
    </w:rPr>
  </w:style>
  <w:style w:type="table" w:customStyle="1" w:styleId="TableGrid1">
    <w:name w:val="Table Grid1"/>
    <w:basedOn w:val="TableNormal"/>
    <w:next w:val="TableGrid"/>
    <w:uiPriority w:val="59"/>
    <w:rsid w:val="004E4FA7"/>
    <w:pPr>
      <w:spacing w:after="0" w:line="240" w:lineRule="auto"/>
    </w:pPr>
    <w:rPr>
      <w:rFonts w:eastAsia="Calibri"/>
      <w:kern w:val="0"/>
    </w:rPr>
    <w:tblPr/>
  </w:style>
  <w:style w:type="table" w:styleId="TableGrid">
    <w:name w:val="Table Grid"/>
    <w:basedOn w:val="TableNormal"/>
    <w:uiPriority w:val="39"/>
    <w:rsid w:val="004E4FA7"/>
    <w:pPr>
      <w:spacing w:after="0" w:line="240" w:lineRule="auto"/>
    </w:pPr>
    <w:tblPr/>
  </w:style>
  <w:style w:type="paragraph" w:styleId="CommentSubject">
    <w:name w:val="annotation subject"/>
    <w:basedOn w:val="CommentText"/>
    <w:next w:val="CommentText"/>
    <w:link w:val="CommentSubjectChar"/>
    <w:uiPriority w:val="99"/>
    <w:semiHidden/>
    <w:unhideWhenUsed/>
    <w:rsid w:val="00C041E8"/>
    <w:rPr>
      <w:b/>
      <w:bCs/>
    </w:rPr>
  </w:style>
  <w:style w:type="character" w:customStyle="1" w:styleId="CommentSubjectChar">
    <w:name w:val="Comment Subject Char"/>
    <w:basedOn w:val="CommentTextChar"/>
    <w:link w:val="CommentSubject"/>
    <w:uiPriority w:val="99"/>
    <w:semiHidden/>
    <w:rsid w:val="00C041E8"/>
    <w:rPr>
      <w:rFonts w:ascii="Arial" w:hAnsi="Arial"/>
      <w:b/>
      <w:bCs/>
      <w:kern w:val="0"/>
      <w:sz w:val="20"/>
      <w:szCs w:val="20"/>
    </w:rPr>
  </w:style>
  <w:style w:type="paragraph" w:customStyle="1" w:styleId="Default">
    <w:name w:val="Default"/>
    <w:rsid w:val="00C041E8"/>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C041E8"/>
  </w:style>
  <w:style w:type="paragraph" w:customStyle="1" w:styleId="paragraph">
    <w:name w:val="paragraph"/>
    <w:basedOn w:val="Normal"/>
    <w:rsid w:val="00C041E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C041E8"/>
  </w:style>
  <w:style w:type="paragraph" w:styleId="Header">
    <w:name w:val="header"/>
    <w:basedOn w:val="Normal"/>
    <w:link w:val="HeaderChar"/>
    <w:uiPriority w:val="99"/>
    <w:unhideWhenUsed/>
    <w:rsid w:val="00C04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1E8"/>
    <w:rPr>
      <w:rFonts w:ascii="Arial" w:hAnsi="Arial"/>
      <w:kern w:val="0"/>
      <w:sz w:val="24"/>
    </w:rPr>
  </w:style>
  <w:style w:type="paragraph" w:styleId="Footer">
    <w:name w:val="footer"/>
    <w:basedOn w:val="Normal"/>
    <w:link w:val="FooterChar"/>
    <w:uiPriority w:val="99"/>
    <w:unhideWhenUsed/>
    <w:rsid w:val="00C04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1E8"/>
    <w:rPr>
      <w:rFonts w:ascii="Arial" w:hAnsi="Arial"/>
      <w:kern w:val="0"/>
      <w:sz w:val="24"/>
    </w:rPr>
  </w:style>
  <w:style w:type="character" w:styleId="FollowedHyperlink">
    <w:name w:val="FollowedHyperlink"/>
    <w:basedOn w:val="DefaultParagraphFont"/>
    <w:uiPriority w:val="99"/>
    <w:semiHidden/>
    <w:unhideWhenUsed/>
    <w:rsid w:val="00387DC0"/>
    <w:rPr>
      <w:color w:val="96607D" w:themeColor="followedHyperlink"/>
      <w:u w:val="single"/>
    </w:rPr>
  </w:style>
  <w:style w:type="paragraph" w:customStyle="1" w:styleId="pf0">
    <w:name w:val="pf0"/>
    <w:basedOn w:val="Normal"/>
    <w:rsid w:val="00B54B0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B54B07"/>
    <w:rPr>
      <w:rFonts w:ascii="Segoe UI" w:hAnsi="Segoe UI" w:cs="Segoe UI" w:hint="default"/>
      <w:sz w:val="18"/>
      <w:szCs w:val="18"/>
    </w:rPr>
  </w:style>
  <w:style w:type="character" w:styleId="Strong">
    <w:name w:val="Strong"/>
    <w:basedOn w:val="DefaultParagraphFont"/>
    <w:uiPriority w:val="22"/>
    <w:qFormat/>
    <w:rsid w:val="00014867"/>
    <w:rPr>
      <w:b/>
      <w:bCs/>
    </w:rPr>
  </w:style>
  <w:style w:type="paragraph" w:styleId="NormalWeb">
    <w:name w:val="Normal (Web)"/>
    <w:basedOn w:val="Normal"/>
    <w:uiPriority w:val="99"/>
    <w:semiHidden/>
    <w:unhideWhenUsed/>
    <w:rsid w:val="003E483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81574B"/>
    <w:pPr>
      <w:spacing w:after="0" w:line="240" w:lineRule="auto"/>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25665">
      <w:bodyDiv w:val="1"/>
      <w:marLeft w:val="0"/>
      <w:marRight w:val="0"/>
      <w:marTop w:val="0"/>
      <w:marBottom w:val="0"/>
      <w:divBdr>
        <w:top w:val="none" w:sz="0" w:space="0" w:color="auto"/>
        <w:left w:val="none" w:sz="0" w:space="0" w:color="auto"/>
        <w:bottom w:val="none" w:sz="0" w:space="0" w:color="auto"/>
        <w:right w:val="none" w:sz="0" w:space="0" w:color="auto"/>
      </w:divBdr>
    </w:div>
    <w:div w:id="11021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nf.nice.org.uk/?" TargetMode="External"/><Relationship Id="rId21" Type="http://schemas.openxmlformats.org/officeDocument/2006/relationships/hyperlink" Target="https://www.gov.uk/drug-device-alerts/national-patient-safety-alert-valproate-organisations-to-prepare-for-new-regulatory-measures-for-oversight-of-prescribing-to-new-patients-and-existing-female-patients-natpsa-slash-2023-slash-013-slash-mhra" TargetMode="External"/><Relationship Id="rId42" Type="http://schemas.openxmlformats.org/officeDocument/2006/relationships/hyperlink" Target="https://bnf.nice.org.uk/drugs/sodium-valproate/" TargetMode="External"/><Relationship Id="rId47" Type="http://schemas.openxmlformats.org/officeDocument/2006/relationships/hyperlink" Target="https://www.medicines.org.uk/emc/search?q=%22Sodium+valproate%22" TargetMode="External"/><Relationship Id="rId63" Type="http://schemas.openxmlformats.org/officeDocument/2006/relationships/hyperlink" Target="https://www.gov.uk/driving-medical-conditions" TargetMode="External"/><Relationship Id="rId68" Type="http://schemas.openxmlformats.org/officeDocument/2006/relationships/hyperlink" Target="https://www.medicinesinpregnancy.org/leaflets-a-z/sodium-valproate/" TargetMode="External"/><Relationship Id="rId16" Type="http://schemas.openxmlformats.org/officeDocument/2006/relationships/hyperlink" Target="https://www.gov.uk/guidance/valproate-reproductive-risks" TargetMode="External"/><Relationship Id="rId11" Type="http://schemas.openxmlformats.org/officeDocument/2006/relationships/hyperlink" Target="https://swlimo.southwestlondon.icb.nhs.uk/wp-content/uploads/SWL-ICS-Safe-Use-of-Valproate-Policy-FINAL-V1.pdf" TargetMode="External"/><Relationship Id="rId24" Type="http://schemas.openxmlformats.org/officeDocument/2006/relationships/hyperlink" Target="https://www.england.nhs.uk/wp-content/uploads/2018/03/responsibility-prescribing-between-primary-secondary-care-v2.pdf" TargetMode="External"/><Relationship Id="rId32" Type="http://schemas.openxmlformats.org/officeDocument/2006/relationships/hyperlink" Target="https://assets.publishing.service.gov.uk/government/uploads/system/uploads/attachment_data/file/950801/107995_Valproate_Patient_Booklet_v05_DS_07-01-2021.pdf" TargetMode="External"/><Relationship Id="rId37" Type="http://schemas.openxmlformats.org/officeDocument/2006/relationships/hyperlink" Target="https://www.medicines.org.uk/emc/search?q=ciclosporin" TargetMode="External"/><Relationship Id="rId40" Type="http://schemas.openxmlformats.org/officeDocument/2006/relationships/hyperlink" Target="https://bnfc.nice.org.uk/drugs/sodium-valproate/" TargetMode="External"/><Relationship Id="rId45" Type="http://schemas.openxmlformats.org/officeDocument/2006/relationships/hyperlink" Target="https://www.medicines.org.uk/emc/search?q=%22Sodium+valproate%22" TargetMode="External"/><Relationship Id="rId53" Type="http://schemas.openxmlformats.org/officeDocument/2006/relationships/hyperlink" Target="https://yellowcard.mhra.gov.uk/" TargetMode="External"/><Relationship Id="rId58" Type="http://schemas.openxmlformats.org/officeDocument/2006/relationships/customXml" Target="ink/ink2.xml"/><Relationship Id="rId66" Type="http://schemas.openxmlformats.org/officeDocument/2006/relationships/hyperlink" Target="https://swlimo.southwestlondon.icb.nhs.uk/wp-content/uploads/SWL-ICS-Safe-Use-of-Valproate-Policy-FINAL-V1.pdf" TargetMode="External"/><Relationship Id="rId74" Type="http://schemas.openxmlformats.org/officeDocument/2006/relationships/hyperlink" Target="https://www.sps.nhs.uk/articles/rmoc-shared-care-guidanc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customXml" Target="ink/ink4.xml"/><Relationship Id="rId19" Type="http://schemas.openxmlformats.org/officeDocument/2006/relationships/hyperlink" Target="https://www.gov.uk/government/publications/valproate-review-of-safety-data-and-expert-advice-on-management-of-risks" TargetMode="External"/><Relationship Id="rId14" Type="http://schemas.openxmlformats.org/officeDocument/2006/relationships/hyperlink" Target="https://assets.publishing.service.gov.uk/media/66978ca6a3c2a28abb50d0e3/aide-memoire_table-2024.pdf" TargetMode="External"/><Relationship Id="rId22" Type="http://schemas.openxmlformats.org/officeDocument/2006/relationships/hyperlink" Target="https://www.cas.mhra.gov.uk/ViewandAcknowledgment/ViewAlert.aspx?AlertID=103247" TargetMode="External"/><Relationship Id="rId27" Type="http://schemas.openxmlformats.org/officeDocument/2006/relationships/hyperlink" Target="https://www.gov.uk/government/organisations/medicines-and-healthcare-products-regulatory-agency" TargetMode="External"/><Relationship Id="rId30" Type="http://schemas.openxmlformats.org/officeDocument/2006/relationships/hyperlink" Target="https://www.medicines.org.uk/emc/rmm/104335/Document" TargetMode="External"/><Relationship Id="rId35" Type="http://schemas.openxmlformats.org/officeDocument/2006/relationships/hyperlink" Target="https://www.medicines.org.uk/emc/search?q=%22Sodium+valproate%22" TargetMode="External"/><Relationship Id="rId43" Type="http://schemas.openxmlformats.org/officeDocument/2006/relationships/hyperlink" Target="https://www.medicines.org.uk/emc/search?q=%22Sodium+valproate%22" TargetMode="External"/><Relationship Id="rId48" Type="http://schemas.openxmlformats.org/officeDocument/2006/relationships/hyperlink" Target="https://www.gov.uk/drug-safety-update/antiepileptic-drugs-new-advice-on-switching-between-different-manufacturers-products-for-a-particular-drug" TargetMode="External"/><Relationship Id="rId56" Type="http://schemas.openxmlformats.org/officeDocument/2006/relationships/customXml" Target="ink/ink1.xml"/><Relationship Id="rId64" Type="http://schemas.openxmlformats.org/officeDocument/2006/relationships/hyperlink" Target="https://www.nhs.uk/conditions/vitamins-and-minerals/vitamin-d/" TargetMode="External"/><Relationship Id="rId69" Type="http://schemas.openxmlformats.org/officeDocument/2006/relationships/hyperlink" Target="https://www.sps.nhs.uk/articles/information-resources-for-advice-on-medicines-and-breastfeeding/" TargetMode="External"/><Relationship Id="rId77"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hyperlink" Target="https://www.gov.uk/guidance/valproate-use-by-women-and-girls" TargetMode="External"/><Relationship Id="rId72" Type="http://schemas.openxmlformats.org/officeDocument/2006/relationships/hyperlink" Target="https://swlimo.southwestlondon.icb.nhs.uk/wp-content/uploads/SWL-ICS-Safe-Use-of-Valproate-Policy-FINAL-V1.pdf" TargetMode="External"/><Relationship Id="rId3" Type="http://schemas.openxmlformats.org/officeDocument/2006/relationships/customXml" Target="../customXml/item3.xml"/><Relationship Id="rId12" Type="http://schemas.openxmlformats.org/officeDocument/2006/relationships/hyperlink" Target="https://www.medicines.org.uk/emc/rmm/104335/Document" TargetMode="External"/><Relationship Id="rId17" Type="http://schemas.openxmlformats.org/officeDocument/2006/relationships/hyperlink" Target="https://www.gov.uk/guidance/valproate-use-by-women-and-girls" TargetMode="External"/><Relationship Id="rId25" Type="http://schemas.openxmlformats.org/officeDocument/2006/relationships/hyperlink" Target="https://www.medicines.org.uk/emc/" TargetMode="External"/><Relationship Id="rId33" Type="http://schemas.openxmlformats.org/officeDocument/2006/relationships/hyperlink" Target="https://bnf.nice.org.uk/drugs/valproic-acid/" TargetMode="External"/><Relationship Id="rId38" Type="http://schemas.openxmlformats.org/officeDocument/2006/relationships/hyperlink" Target="https://www.swljointmedicinesformulary.nhs.uk/default.asp" TargetMode="External"/><Relationship Id="rId46" Type="http://schemas.openxmlformats.org/officeDocument/2006/relationships/hyperlink" Target="https://bnf.nice.org.uk/drugs/sodium-valproate/" TargetMode="External"/><Relationship Id="rId59" Type="http://schemas.openxmlformats.org/officeDocument/2006/relationships/customXml" Target="ink/ink3.xml"/><Relationship Id="rId67" Type="http://schemas.openxmlformats.org/officeDocument/2006/relationships/hyperlink" Target="https://uktis.org/monographs/use-of-sodium-valproate-in-pregnancy/" TargetMode="External"/><Relationship Id="rId20" Type="http://schemas.openxmlformats.org/officeDocument/2006/relationships/hyperlink" Target="https://www.gov.uk/government/publications/full-pack-dispensing-of-valproate-containing-medicines/full-pack-dispensing-of-valproate-containing-medicines" TargetMode="External"/><Relationship Id="rId41" Type="http://schemas.openxmlformats.org/officeDocument/2006/relationships/hyperlink" Target="https://www.medicines.org.uk/emc/search?q=%22Sodium+valproate%22" TargetMode="External"/><Relationship Id="rId54" Type="http://schemas.openxmlformats.org/officeDocument/2006/relationships/hyperlink" Target="https://bnf.nice.org.uk/drugs/sodium-valproate/" TargetMode="External"/><Relationship Id="rId62" Type="http://schemas.openxmlformats.org/officeDocument/2006/relationships/hyperlink" Target="https://mhra-gov.filecamp.com/s/i/Zw7qR7wEy1YKeIEf/s/UMyMyZ6fZgeZMWTm" TargetMode="External"/><Relationship Id="rId70" Type="http://schemas.openxmlformats.org/officeDocument/2006/relationships/hyperlink" Target="https://www.sps.nhs.uk/articles/information-resources-for-advice-on-medicines-and-breastfeeding/" TargetMode="External"/><Relationship Id="rId75" Type="http://schemas.openxmlformats.org/officeDocument/2006/relationships/hyperlink" Target="https://www.england.nhs.uk/publication/responsibility-for-prescribing-between-primary-and-secondary-tertiary-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ines.org.uk/emc/rmm/104333/Document" TargetMode="External"/><Relationship Id="rId23" Type="http://schemas.openxmlformats.org/officeDocument/2006/relationships/hyperlink" Target="https://assets.publishing.service.gov.uk/government/uploads/system/uploads/attachment_data/file/950801/107995_Valproate_Patient_Booklet_v05_DS_07-01-2021.pdf" TargetMode="External"/><Relationship Id="rId28" Type="http://schemas.openxmlformats.org/officeDocument/2006/relationships/hyperlink" Target="https://www.nice.org.uk/" TargetMode="External"/><Relationship Id="rId36" Type="http://schemas.openxmlformats.org/officeDocument/2006/relationships/hyperlink" Target="https://www.medicines.org.uk/emc/search?q=%22valproate+semisodium%22" TargetMode="External"/><Relationship Id="rId49" Type="http://schemas.openxmlformats.org/officeDocument/2006/relationships/hyperlink" Target="https://bnf.nice.org.uk/drugs/sodium-valproate/" TargetMode="External"/><Relationship Id="rId57" Type="http://schemas.openxmlformats.org/officeDocument/2006/relationships/image" Target="media/image1.png"/><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950801/107995_Valproate_Patient_Booklet_v05_DS_07-01-2021.pdf" TargetMode="External"/><Relationship Id="rId44" Type="http://schemas.openxmlformats.org/officeDocument/2006/relationships/hyperlink" Target="https://bnf.nice.org.uk/drugs/sodium-valproate/" TargetMode="External"/><Relationship Id="rId52" Type="http://schemas.openxmlformats.org/officeDocument/2006/relationships/hyperlink" Target="https://www.gov.uk/drug-safety-update/valproate-epilim-depakote-pregnancy-prevention-programme-updated-educational-materials" TargetMode="External"/><Relationship Id="rId60" Type="http://schemas.openxmlformats.org/officeDocument/2006/relationships/image" Target="media/image2.png"/><Relationship Id="rId65" Type="http://schemas.openxmlformats.org/officeDocument/2006/relationships/hyperlink" Target="https://swlimo.southwestlondon.icb.nhs.uk/wp-content/uploads/SWL-Vitamin-D-Guidelines-for-Adults-and-Children.pdf" TargetMode="External"/><Relationship Id="rId73" Type="http://schemas.openxmlformats.org/officeDocument/2006/relationships/hyperlink" Target="https://assets.publishing.service.gov.uk/media/67adf28c6e6c8d18118acd69/250213_MHRA_Valproate_Infographic_Female_under_55_CC_V7.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edicines.org.uk/emc/rmm/104331/Document" TargetMode="External"/><Relationship Id="rId18" Type="http://schemas.openxmlformats.org/officeDocument/2006/relationships/hyperlink" Target="https://www.gov.uk/government/collections/valproate-safety-measures" TargetMode="External"/><Relationship Id="rId39" Type="http://schemas.openxmlformats.org/officeDocument/2006/relationships/hyperlink" Target="https://bnfc.nice.org.uk/drugs/sodium-valproate/" TargetMode="External"/><Relationship Id="rId34" Type="http://schemas.openxmlformats.org/officeDocument/2006/relationships/hyperlink" Target="https://bnf.nice.org.uk/drug/ciclosporin.html" TargetMode="External"/><Relationship Id="rId50" Type="http://schemas.openxmlformats.org/officeDocument/2006/relationships/hyperlink" Target="https://www.medicines.org.uk/emc/search?q=%22Sodium+valproate%22" TargetMode="External"/><Relationship Id="rId55" Type="http://schemas.openxmlformats.org/officeDocument/2006/relationships/hyperlink" Target="https://www.medicines.org.uk/emc/search?q=%22Sodium+valproate%22" TargetMode="External"/><Relationship Id="rId76" Type="http://schemas.openxmlformats.org/officeDocument/2006/relationships/hyperlink" Target="https://www.gmc-uk.org/ethical-guidance/ethical-guidance-for-doctors/good-practice-in-prescribing-and-managing-medicines-and-devices/shared-care" TargetMode="External"/><Relationship Id="rId7" Type="http://schemas.openxmlformats.org/officeDocument/2006/relationships/settings" Target="settings.xml"/><Relationship Id="rId71" Type="http://schemas.openxmlformats.org/officeDocument/2006/relationships/hyperlink" Target="https://www.gov.uk/drug-safety-update/valproate-use-in-men-as-a-precaution-men-and-their-partners-should-use-effective-contraception" TargetMode="External"/><Relationship Id="rId2" Type="http://schemas.openxmlformats.org/officeDocument/2006/relationships/customXml" Target="../customXml/item2.xml"/><Relationship Id="rId29" Type="http://schemas.openxmlformats.org/officeDocument/2006/relationships/hyperlink" Target="https://assets.publishing.service.gov.uk/media/66d998d4e87ad2f1218264d8/Visual_risk_communication_diagram_to_be_used_by_a_healthcare_professional_when_counselling_on_the_risks_PUBLISH.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14:50:20.046"/>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14:50:19.722"/>
    </inkml:context>
    <inkml:brush xml:id="br0">
      <inkml:brushProperty name="width" value="0.035" units="cm"/>
      <inkml:brushProperty name="height" value="0.03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14:50:19.316"/>
    </inkml:context>
    <inkml:brush xml:id="br0">
      <inkml:brushProperty name="width" value="0.035" units="cm"/>
      <inkml:brushProperty name="height" value="0.035" units="cm"/>
    </inkml:brush>
  </inkml:definitions>
  <inkml:trace contextRef="#ctx0" brushRef="#br0">0 0 24575,'38'0'0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14:50:18.582"/>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10" ma:contentTypeDescription="Create a new document." ma:contentTypeScope="" ma:versionID="6aa445f6fc2188c6f539c7057c28e591">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1E755-A5D2-4637-82FD-0D444D3AF22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2.xml><?xml version="1.0" encoding="utf-8"?>
<ds:datastoreItem xmlns:ds="http://schemas.openxmlformats.org/officeDocument/2006/customXml" ds:itemID="{B51D4E31-0478-41E7-83D8-39CAE1B57003}">
  <ds:schemaRefs>
    <ds:schemaRef ds:uri="http://schemas.openxmlformats.org/officeDocument/2006/bibliography"/>
  </ds:schemaRefs>
</ds:datastoreItem>
</file>

<file path=customXml/itemProps3.xml><?xml version="1.0" encoding="utf-8"?>
<ds:datastoreItem xmlns:ds="http://schemas.openxmlformats.org/officeDocument/2006/customXml" ds:itemID="{B2DAFE7D-6767-449C-B412-4BDBD4302031}">
  <ds:schemaRefs>
    <ds:schemaRef ds:uri="http://schemas.microsoft.com/sharepoint/v3/contenttype/forms"/>
  </ds:schemaRefs>
</ds:datastoreItem>
</file>

<file path=customXml/itemProps4.xml><?xml version="1.0" encoding="utf-8"?>
<ds:datastoreItem xmlns:ds="http://schemas.openxmlformats.org/officeDocument/2006/customXml" ds:itemID="{602D6EEB-752D-4F70-AFD3-70EEBA78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4905</Words>
  <Characters>28291</Characters>
  <Application>Microsoft Office Word</Application>
  <DocSecurity>8</DocSecurity>
  <Lines>660</Lines>
  <Paragraphs>333</Paragraphs>
  <ScaleCrop>false</ScaleCrop>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Khan (NHS South West London ICB)</dc:creator>
  <cp:keywords/>
  <dc:description/>
  <cp:lastModifiedBy>Farkhanda Uddin (NHS South West London ICB)</cp:lastModifiedBy>
  <cp:revision>19</cp:revision>
  <dcterms:created xsi:type="dcterms:W3CDTF">2025-12-30T12:34:00Z</dcterms:created>
  <dcterms:modified xsi:type="dcterms:W3CDTF">2026-01-13T12:50:00Z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docLang">
    <vt:lpwstr>en</vt:lpwstr>
  </property>
</Properties>
</file>